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B7" w:rsidRDefault="00792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1B7" w:rsidRDefault="007921B7">
      <w:pPr>
        <w:pStyle w:val="ConsPlusNormal"/>
        <w:jc w:val="both"/>
        <w:outlineLvl w:val="0"/>
      </w:pPr>
    </w:p>
    <w:p w:rsidR="007921B7" w:rsidRDefault="007921B7">
      <w:pPr>
        <w:pStyle w:val="ConsPlusNormal"/>
        <w:outlineLvl w:val="0"/>
      </w:pPr>
      <w:r>
        <w:t>Зарегистрировано в Минюсте России 21 декабря 2012 г. N 26301</w:t>
      </w:r>
    </w:p>
    <w:p w:rsidR="007921B7" w:rsidRDefault="00792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1B7" w:rsidRDefault="007921B7">
      <w:pPr>
        <w:pStyle w:val="ConsPlusNormal"/>
      </w:pPr>
    </w:p>
    <w:p w:rsidR="007921B7" w:rsidRDefault="007921B7">
      <w:pPr>
        <w:pStyle w:val="ConsPlusTitle"/>
        <w:jc w:val="center"/>
      </w:pPr>
      <w:r>
        <w:t>МИНИСТЕРСТВО ЗДРАВООХРАНЕНИЯ РОССИЙСКОЙ ФЕДЕРАЦИИ</w:t>
      </w:r>
    </w:p>
    <w:p w:rsidR="007921B7" w:rsidRDefault="007921B7">
      <w:pPr>
        <w:pStyle w:val="ConsPlusTitle"/>
        <w:jc w:val="center"/>
      </w:pPr>
    </w:p>
    <w:p w:rsidR="007921B7" w:rsidRDefault="007921B7">
      <w:pPr>
        <w:pStyle w:val="ConsPlusTitle"/>
        <w:jc w:val="center"/>
      </w:pPr>
      <w:r>
        <w:t>ПРИКАЗ</w:t>
      </w:r>
    </w:p>
    <w:p w:rsidR="007921B7" w:rsidRDefault="007921B7">
      <w:pPr>
        <w:pStyle w:val="ConsPlusTitle"/>
        <w:jc w:val="center"/>
      </w:pPr>
      <w:r>
        <w:t>от 15 ноября 2012 г. N 917н</w:t>
      </w:r>
    </w:p>
    <w:p w:rsidR="007921B7" w:rsidRDefault="007921B7">
      <w:pPr>
        <w:pStyle w:val="ConsPlusTitle"/>
        <w:jc w:val="center"/>
      </w:pPr>
    </w:p>
    <w:p w:rsidR="007921B7" w:rsidRDefault="007921B7">
      <w:pPr>
        <w:pStyle w:val="ConsPlusTitle"/>
        <w:jc w:val="center"/>
      </w:pPr>
      <w:r>
        <w:t>ОБ УТВЕРЖДЕНИИ ПОРЯДКА</w:t>
      </w:r>
    </w:p>
    <w:p w:rsidR="007921B7" w:rsidRDefault="007921B7">
      <w:pPr>
        <w:pStyle w:val="ConsPlusTitle"/>
        <w:jc w:val="center"/>
      </w:pPr>
      <w:r>
        <w:t>ОКАЗАНИЯ МЕДИЦИНСКОЙ ПОМОЩИ БОЛЬНЫМ С ВРОЖДЕННЫМИ</w:t>
      </w:r>
    </w:p>
    <w:p w:rsidR="007921B7" w:rsidRDefault="007921B7">
      <w:pPr>
        <w:pStyle w:val="ConsPlusTitle"/>
        <w:jc w:val="center"/>
      </w:pPr>
      <w:r>
        <w:t>И (ИЛИ) НАСЛЕДСТВЕННЫМИ ЗАБОЛЕВАНИЯМИ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921B7" w:rsidRDefault="007921B7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заболеваниями.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right"/>
      </w:pPr>
      <w:r>
        <w:t>Министр</w:t>
      </w:r>
    </w:p>
    <w:p w:rsidR="007921B7" w:rsidRDefault="007921B7">
      <w:pPr>
        <w:pStyle w:val="ConsPlusNormal"/>
        <w:jc w:val="right"/>
      </w:pPr>
      <w:r>
        <w:t>В.И.СКВОРЦОВА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right"/>
        <w:outlineLvl w:val="0"/>
      </w:pPr>
      <w:r>
        <w:t>Утвержден</w:t>
      </w:r>
    </w:p>
    <w:p w:rsidR="007921B7" w:rsidRDefault="007921B7">
      <w:pPr>
        <w:pStyle w:val="ConsPlusNormal"/>
        <w:jc w:val="right"/>
      </w:pPr>
      <w:r>
        <w:t>приказом Министерства здравоохранения</w:t>
      </w:r>
    </w:p>
    <w:p w:rsidR="007921B7" w:rsidRDefault="007921B7">
      <w:pPr>
        <w:pStyle w:val="ConsPlusNormal"/>
        <w:jc w:val="right"/>
      </w:pPr>
      <w:r>
        <w:t>Российской Федерации</w:t>
      </w:r>
    </w:p>
    <w:p w:rsidR="007921B7" w:rsidRDefault="007921B7">
      <w:pPr>
        <w:pStyle w:val="ConsPlusNormal"/>
        <w:jc w:val="right"/>
      </w:pPr>
      <w:r>
        <w:t>от 15 ноября 2012 г. N 917н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Title"/>
        <w:jc w:val="center"/>
      </w:pPr>
      <w:bookmarkStart w:id="0" w:name="P28"/>
      <w:bookmarkEnd w:id="0"/>
      <w:r>
        <w:t>ПОРЯДОК</w:t>
      </w:r>
    </w:p>
    <w:p w:rsidR="007921B7" w:rsidRDefault="007921B7">
      <w:pPr>
        <w:pStyle w:val="ConsPlusTitle"/>
        <w:jc w:val="center"/>
      </w:pPr>
      <w:r>
        <w:t>ОКАЗАНИЯ МЕДИЦИНСКОЙ ПОМОЩИ БОЛЬНЫМ С ВРОЖДЕННЫМИ</w:t>
      </w:r>
    </w:p>
    <w:p w:rsidR="007921B7" w:rsidRDefault="007921B7">
      <w:pPr>
        <w:pStyle w:val="ConsPlusTitle"/>
        <w:jc w:val="center"/>
      </w:pPr>
      <w:r>
        <w:t>И (ИЛИ) НАСЛЕДСТВЕННЫМИ ЗАБОЛЕВАНИЯМИ</w:t>
      </w: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помощь, больные) в медицинских организациях.</w:t>
      </w:r>
    </w:p>
    <w:p w:rsidR="007921B7" w:rsidRDefault="007921B7">
      <w:pPr>
        <w:pStyle w:val="ConsPlusNormal"/>
        <w:ind w:firstLine="540"/>
        <w:jc w:val="both"/>
      </w:pPr>
      <w:r>
        <w:t>2. Медицинская помощь больным оказывается в виде:</w:t>
      </w:r>
    </w:p>
    <w:p w:rsidR="007921B7" w:rsidRDefault="007921B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921B7" w:rsidRDefault="007921B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921B7" w:rsidRDefault="007921B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921B7" w:rsidRDefault="007921B7">
      <w:pPr>
        <w:pStyle w:val="ConsPlusNormal"/>
        <w:ind w:firstLine="540"/>
        <w:jc w:val="both"/>
      </w:pPr>
      <w:r>
        <w:t>3. Медицинская помощь больным может оказываться в следующих условиях:</w:t>
      </w:r>
    </w:p>
    <w:p w:rsidR="007921B7" w:rsidRDefault="007921B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7921B7" w:rsidRDefault="007921B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921B7" w:rsidRDefault="007921B7">
      <w:pPr>
        <w:pStyle w:val="ConsPlusNormal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7921B7" w:rsidRDefault="007921B7">
      <w:pPr>
        <w:pStyle w:val="ConsPlusNormal"/>
        <w:ind w:firstLine="540"/>
        <w:jc w:val="both"/>
      </w:pPr>
      <w:r>
        <w:t>4. Первичная медико-санитарная помощь предусматривает:</w:t>
      </w:r>
    </w:p>
    <w:p w:rsidR="007921B7" w:rsidRDefault="007921B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921B7" w:rsidRDefault="007921B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921B7" w:rsidRDefault="007921B7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7921B7" w:rsidRDefault="007921B7">
      <w:pPr>
        <w:pStyle w:val="ConsPlusNormal"/>
        <w:ind w:firstLine="540"/>
        <w:jc w:val="both"/>
      </w:pPr>
      <w:r>
        <w:t>Первичная медико-санитарная помощь больным оказывается в амбулаторных условиях и условиях дневного стационара.</w:t>
      </w:r>
    </w:p>
    <w:p w:rsidR="007921B7" w:rsidRDefault="007921B7">
      <w:pPr>
        <w:pStyle w:val="ConsPlusNormal"/>
        <w:ind w:firstLine="540"/>
        <w:jc w:val="both"/>
      </w:pPr>
      <w:r>
        <w:t>Первичная доврачебная медико-санитарная помощь больным в амбулаторных условиях осуществляется медицинскими работниками со средним медицинским образованием.</w:t>
      </w:r>
    </w:p>
    <w:p w:rsidR="007921B7" w:rsidRDefault="007921B7">
      <w:pPr>
        <w:pStyle w:val="ConsPlusNormal"/>
        <w:ind w:firstLine="540"/>
        <w:jc w:val="both"/>
      </w:pPr>
      <w:r>
        <w:t>Первичная врачебная медико-санитарная помощь больным осуществляется врачом-терапевтом участковым, врачом-педиатром участковым, врачом общей практики (семейным врачом).</w:t>
      </w:r>
    </w:p>
    <w:p w:rsidR="007921B7" w:rsidRDefault="007921B7">
      <w:pPr>
        <w:pStyle w:val="ConsPlusNormal"/>
        <w:ind w:firstLine="540"/>
        <w:jc w:val="both"/>
      </w:pPr>
      <w:r>
        <w:t>5. При подозрении или выявлении у больного врожденного и (или) наследственного заболевания, не требующего стационарного лечения, врач-терапевт участковый, врач-педиатр участковый, врач общей практики (семейный врач), медицинские работники со средним медицинским образованием медицинских организаций при наличии медицинских показаний направляют больного (при наличии медицинских показаний - членов его семьи) на консультацию к врачу-генетику в медико-генетическую консультацию (центр).</w:t>
      </w:r>
    </w:p>
    <w:p w:rsidR="007921B7" w:rsidRDefault="007921B7">
      <w:pPr>
        <w:pStyle w:val="ConsPlusNormal"/>
        <w:ind w:firstLine="540"/>
        <w:jc w:val="both"/>
      </w:pPr>
      <w:r>
        <w:t>6. Врач-генетик медико-генетической консультации (центра) проводит больному и при необходимости членам его семьи генетическое обследование.</w:t>
      </w:r>
    </w:p>
    <w:p w:rsidR="007921B7" w:rsidRDefault="007921B7">
      <w:pPr>
        <w:pStyle w:val="ConsPlusNormal"/>
        <w:ind w:firstLine="540"/>
        <w:jc w:val="both"/>
      </w:pPr>
      <w:r>
        <w:t>7. При выявлении наследственного и (или) врожденного заболевания у больного врач-генетик осуществляет лечение больного в амбулаторных условиях.</w:t>
      </w:r>
    </w:p>
    <w:p w:rsidR="007921B7" w:rsidRDefault="007921B7">
      <w:pPr>
        <w:pStyle w:val="ConsPlusNormal"/>
        <w:ind w:firstLine="540"/>
        <w:jc w:val="both"/>
      </w:pPr>
      <w:r>
        <w:t xml:space="preserve">8. При наличии медицинских показаний лечение больных проводится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 (далее - Номенклатура специальностей).</w:t>
      </w:r>
    </w:p>
    <w:p w:rsidR="007921B7" w:rsidRDefault="007921B7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921B7" w:rsidRDefault="007921B7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921B7" w:rsidRDefault="007921B7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921B7" w:rsidRDefault="007921B7">
      <w:pPr>
        <w:pStyle w:val="ConsPlusNormal"/>
        <w:ind w:firstLine="540"/>
        <w:jc w:val="both"/>
      </w:pPr>
      <w:r>
        <w:t>12. 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7921B7" w:rsidRDefault="007921B7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больные по симптомокомплексу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</w:t>
      </w:r>
      <w:r>
        <w:lastRenderedPageBreak/>
        <w:t xml:space="preserve">специалистами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специальностей.</w:t>
      </w:r>
    </w:p>
    <w:p w:rsidR="007921B7" w:rsidRDefault="007921B7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921B7" w:rsidRDefault="007921B7">
      <w:pPr>
        <w:pStyle w:val="ConsPlusNormal"/>
        <w:ind w:firstLine="540"/>
        <w:jc w:val="both"/>
      </w:pPr>
      <w:r>
        <w:t>15.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7921B7" w:rsidRDefault="007921B7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921B7" w:rsidRDefault="007921B7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7921B7" w:rsidRDefault="007921B7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возникновение болевых ощущений у больных, такие манипуляции проводятся с обезболиванием.</w:t>
      </w:r>
    </w:p>
    <w:p w:rsidR="007921B7" w:rsidRDefault="007921B7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больным, осуществляют свою деятельность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49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right"/>
        <w:outlineLvl w:val="1"/>
      </w:pPr>
      <w:r>
        <w:lastRenderedPageBreak/>
        <w:t>Приложение N 1</w:t>
      </w:r>
    </w:p>
    <w:p w:rsidR="007921B7" w:rsidRDefault="007921B7">
      <w:pPr>
        <w:pStyle w:val="ConsPlusNormal"/>
        <w:jc w:val="right"/>
      </w:pPr>
      <w:r>
        <w:t>к Порядку оказания</w:t>
      </w:r>
    </w:p>
    <w:p w:rsidR="007921B7" w:rsidRDefault="007921B7">
      <w:pPr>
        <w:pStyle w:val="ConsPlusNormal"/>
        <w:jc w:val="right"/>
      </w:pPr>
      <w:r>
        <w:t>медицинской помощи больным</w:t>
      </w:r>
    </w:p>
    <w:p w:rsidR="007921B7" w:rsidRDefault="007921B7">
      <w:pPr>
        <w:pStyle w:val="ConsPlusNormal"/>
        <w:jc w:val="right"/>
      </w:pPr>
      <w:r>
        <w:t>с врожденными и (или) наследственными</w:t>
      </w:r>
    </w:p>
    <w:p w:rsidR="007921B7" w:rsidRDefault="007921B7">
      <w:pPr>
        <w:pStyle w:val="ConsPlusNormal"/>
        <w:jc w:val="right"/>
      </w:pPr>
      <w:r>
        <w:t>заболеваниями, утвержденному приказом</w:t>
      </w:r>
    </w:p>
    <w:p w:rsidR="007921B7" w:rsidRDefault="007921B7">
      <w:pPr>
        <w:pStyle w:val="ConsPlusNormal"/>
        <w:jc w:val="right"/>
      </w:pPr>
      <w:r>
        <w:t>Министерства здравоохранения</w:t>
      </w:r>
    </w:p>
    <w:p w:rsidR="007921B7" w:rsidRDefault="007921B7">
      <w:pPr>
        <w:pStyle w:val="ConsPlusNormal"/>
        <w:jc w:val="right"/>
      </w:pPr>
      <w:r>
        <w:t>Российской Федерации</w:t>
      </w:r>
    </w:p>
    <w:p w:rsidR="007921B7" w:rsidRDefault="007921B7">
      <w:pPr>
        <w:pStyle w:val="ConsPlusNormal"/>
        <w:jc w:val="right"/>
      </w:pPr>
      <w:r>
        <w:t>от 15 ноября 2012 г. N 917н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Title"/>
        <w:jc w:val="center"/>
      </w:pPr>
      <w:bookmarkStart w:id="1" w:name="P77"/>
      <w:bookmarkEnd w:id="1"/>
      <w:r>
        <w:t>ПРАВИЛА</w:t>
      </w:r>
    </w:p>
    <w:p w:rsidR="007921B7" w:rsidRDefault="007921B7">
      <w:pPr>
        <w:pStyle w:val="ConsPlusTitle"/>
        <w:jc w:val="center"/>
      </w:pPr>
      <w:r>
        <w:t>ОРГАНИЗАЦИИ ДЕЯТЕЛЬНОСТИ МЕДИКО-ГЕНЕТИЧЕСКОЙ</w:t>
      </w:r>
    </w:p>
    <w:p w:rsidR="007921B7" w:rsidRDefault="007921B7">
      <w:pPr>
        <w:pStyle w:val="ConsPlusTitle"/>
        <w:jc w:val="center"/>
      </w:pPr>
      <w:r>
        <w:t>КОНСУЛЬТАЦИИ (ЦЕНТРА)</w:t>
      </w: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медико-генетической консультации (центра) организаций, оказывающих медицинскую помощь (далее - медицинские организации) больным с врожденными и (или) наследственными заболеваниями.</w:t>
      </w:r>
    </w:p>
    <w:p w:rsidR="007921B7" w:rsidRDefault="007921B7">
      <w:pPr>
        <w:pStyle w:val="ConsPlusNormal"/>
        <w:ind w:firstLine="540"/>
        <w:jc w:val="both"/>
      </w:pPr>
      <w:r>
        <w:t>2. Медико-генетическая консультация (центр) (далее - Консультация) является самостоятельной медицинской организацией или структурным подразделением медицинской организации, создаваемым для осуществления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7921B7" w:rsidRDefault="007921B7">
      <w:pPr>
        <w:pStyle w:val="ConsPlusNormal"/>
        <w:ind w:firstLine="540"/>
        <w:jc w:val="both"/>
      </w:pPr>
      <w:r>
        <w:t xml:space="preserve">3. На должность заведующего Консультацией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общественное здоровье".</w:t>
      </w:r>
    </w:p>
    <w:p w:rsidR="007921B7" w:rsidRDefault="007921B7">
      <w:pPr>
        <w:pStyle w:val="ConsPlusNormal"/>
        <w:ind w:firstLine="540"/>
        <w:jc w:val="both"/>
      </w:pPr>
      <w:r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7921B7" w:rsidRDefault="007921B7">
      <w:pPr>
        <w:pStyle w:val="ConsPlusNormal"/>
        <w:ind w:firstLine="540"/>
        <w:jc w:val="both"/>
      </w:pPr>
      <w:r>
        <w:t xml:space="preserve">4. Структура и штатная численность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численности обслуживаемого населения и количества родов в год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7921B7" w:rsidRDefault="007921B7">
      <w:pPr>
        <w:pStyle w:val="ConsPlusNormal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2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7921B7" w:rsidRDefault="007921B7">
      <w:pPr>
        <w:pStyle w:val="ConsPlusNormal"/>
        <w:ind w:firstLine="540"/>
        <w:jc w:val="both"/>
      </w:pPr>
      <w:r>
        <w:t>6. В структуре Консультации рекомендуется предусматривать:</w:t>
      </w:r>
    </w:p>
    <w:p w:rsidR="007921B7" w:rsidRDefault="007921B7">
      <w:pPr>
        <w:pStyle w:val="ConsPlusNormal"/>
        <w:ind w:firstLine="540"/>
        <w:jc w:val="both"/>
      </w:pPr>
      <w:r>
        <w:t>консультативное отделение;</w:t>
      </w:r>
    </w:p>
    <w:p w:rsidR="007921B7" w:rsidRDefault="007921B7">
      <w:pPr>
        <w:pStyle w:val="ConsPlusNormal"/>
        <w:ind w:firstLine="540"/>
        <w:jc w:val="both"/>
      </w:pPr>
      <w:r>
        <w:t>цитогенетическую лабораторию;</w:t>
      </w:r>
    </w:p>
    <w:p w:rsidR="007921B7" w:rsidRDefault="007921B7">
      <w:pPr>
        <w:pStyle w:val="ConsPlusNormal"/>
        <w:ind w:firstLine="540"/>
        <w:jc w:val="both"/>
      </w:pPr>
      <w:r>
        <w:t>лабораторию массового скрининга;</w:t>
      </w:r>
    </w:p>
    <w:p w:rsidR="007921B7" w:rsidRDefault="007921B7">
      <w:pPr>
        <w:pStyle w:val="ConsPlusNormal"/>
        <w:ind w:firstLine="540"/>
        <w:jc w:val="both"/>
      </w:pPr>
      <w:r>
        <w:t>лабораторию селективного скрининга;</w:t>
      </w:r>
    </w:p>
    <w:p w:rsidR="007921B7" w:rsidRDefault="007921B7">
      <w:pPr>
        <w:pStyle w:val="ConsPlusNormal"/>
        <w:ind w:firstLine="540"/>
        <w:jc w:val="both"/>
      </w:pPr>
      <w:r>
        <w:t>лабораторию молекулярно-генетической диагностики;</w:t>
      </w:r>
    </w:p>
    <w:p w:rsidR="007921B7" w:rsidRDefault="007921B7">
      <w:pPr>
        <w:pStyle w:val="ConsPlusNormal"/>
        <w:ind w:firstLine="540"/>
        <w:jc w:val="both"/>
      </w:pPr>
      <w:r>
        <w:t>отделение пренатальной диагностики, включающую кабинет врача-акушера-гинеколога, манипуляционную (операционную), кабинет ультразвуковой диагностики;</w:t>
      </w:r>
    </w:p>
    <w:p w:rsidR="007921B7" w:rsidRDefault="007921B7">
      <w:pPr>
        <w:pStyle w:val="ConsPlusNormal"/>
        <w:ind w:firstLine="540"/>
        <w:jc w:val="both"/>
      </w:pPr>
      <w:r>
        <w:t>процедурную;</w:t>
      </w:r>
    </w:p>
    <w:p w:rsidR="007921B7" w:rsidRDefault="007921B7">
      <w:pPr>
        <w:pStyle w:val="ConsPlusNormal"/>
        <w:ind w:firstLine="540"/>
        <w:jc w:val="both"/>
      </w:pPr>
      <w:r>
        <w:lastRenderedPageBreak/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7921B7" w:rsidRDefault="007921B7">
      <w:pPr>
        <w:pStyle w:val="ConsPlusNormal"/>
        <w:ind w:firstLine="540"/>
        <w:jc w:val="both"/>
      </w:pPr>
      <w:r>
        <w:t>7. В Консультации рекомендуется предусматривать:</w:t>
      </w:r>
    </w:p>
    <w:p w:rsidR="007921B7" w:rsidRDefault="007921B7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7921B7" w:rsidRDefault="007921B7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кабинет, кабинет медицинской статистики.</w:t>
      </w:r>
    </w:p>
    <w:p w:rsidR="007921B7" w:rsidRDefault="007921B7">
      <w:pPr>
        <w:pStyle w:val="ConsPlusNormal"/>
        <w:ind w:firstLine="540"/>
        <w:jc w:val="both"/>
      </w:pPr>
      <w:r>
        <w:t>8. Консультация осуществляет следующие функции:</w:t>
      </w:r>
    </w:p>
    <w:p w:rsidR="007921B7" w:rsidRDefault="007921B7">
      <w:pPr>
        <w:pStyle w:val="ConsPlusNormal"/>
        <w:ind w:firstLine="540"/>
        <w:jc w:val="both"/>
      </w:pPr>
      <w:r>
        <w:t>оказание консультативной и лечебно-диагностической помощи больным и членам их семей;</w:t>
      </w:r>
    </w:p>
    <w:p w:rsidR="007921B7" w:rsidRDefault="007921B7">
      <w:pPr>
        <w:pStyle w:val="ConsPlusNormal"/>
        <w:ind w:firstLine="540"/>
        <w:jc w:val="both"/>
      </w:pPr>
      <w:r>
        <w:t>организация и обеспечение неонатального скрининга в целях выявления наследственных заболеваний;</w:t>
      </w:r>
    </w:p>
    <w:p w:rsidR="007921B7" w:rsidRDefault="007921B7">
      <w:pPr>
        <w:pStyle w:val="ConsPlusNormal"/>
        <w:ind w:firstLine="540"/>
        <w:jc w:val="both"/>
      </w:pPr>
      <w:r>
        <w:t>проведение селективного скрининга;</w:t>
      </w:r>
    </w:p>
    <w:p w:rsidR="007921B7" w:rsidRDefault="007921B7">
      <w:pPr>
        <w:pStyle w:val="ConsPlusNormal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7921B7" w:rsidRDefault="007921B7">
      <w:pPr>
        <w:pStyle w:val="ConsPlusNormal"/>
        <w:ind w:firstLine="540"/>
        <w:jc w:val="both"/>
      </w:pPr>
      <w:r>
        <w:t>проведение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7921B7" w:rsidRDefault="007921B7">
      <w:pPr>
        <w:pStyle w:val="ConsPlusNormal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пренатальной (дородовой) диагностики нарушений развития ребенка;</w:t>
      </w:r>
    </w:p>
    <w:p w:rsidR="007921B7" w:rsidRDefault="007921B7">
      <w:pPr>
        <w:pStyle w:val="ConsPlusNormal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7921B7" w:rsidRDefault="007921B7">
      <w:pPr>
        <w:pStyle w:val="ConsPlusNormal"/>
        <w:ind w:firstLine="540"/>
        <w:jc w:val="both"/>
      </w:pPr>
      <w:r>
        <w:t>проведение пренатальной диагностики врожденных и (или) наследственных заболеваний в отягощенных семьях;</w:t>
      </w:r>
    </w:p>
    <w:p w:rsidR="007921B7" w:rsidRDefault="007921B7">
      <w:pPr>
        <w:pStyle w:val="ConsPlusNormal"/>
        <w:ind w:firstLine="540"/>
        <w:jc w:val="both"/>
      </w:pPr>
      <w: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7921B7" w:rsidRDefault="007921B7">
      <w:pPr>
        <w:pStyle w:val="ConsPlusNormal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7921B7" w:rsidRDefault="007921B7">
      <w:pPr>
        <w:pStyle w:val="ConsPlusNormal"/>
        <w:ind w:firstLine="540"/>
        <w:jc w:val="both"/>
      </w:pPr>
      <w:r>
        <w:t xml:space="preserve">при наличии медицинских показаний - направление больных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921B7" w:rsidRDefault="007921B7">
      <w:pPr>
        <w:pStyle w:val="ConsPlusNormal"/>
        <w:ind w:firstLine="540"/>
        <w:jc w:val="both"/>
      </w:pPr>
      <w: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7921B7" w:rsidRDefault="007921B7">
      <w:pPr>
        <w:pStyle w:val="ConsPlusNormal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7921B7" w:rsidRDefault="007921B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7921B7" w:rsidRDefault="007921B7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7921B7" w:rsidRDefault="007921B7">
      <w:pPr>
        <w:pStyle w:val="ConsPlusNormal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7921B7" w:rsidRDefault="007921B7">
      <w:pPr>
        <w:pStyle w:val="ConsPlusNormal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7921B7" w:rsidRDefault="007921B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больных;</w:t>
      </w:r>
    </w:p>
    <w:p w:rsidR="007921B7" w:rsidRDefault="007921B7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7921B7" w:rsidRDefault="007921B7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7921B7" w:rsidRDefault="007921B7">
      <w:pPr>
        <w:pStyle w:val="ConsPlusNormal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Консультация создана.</w:t>
      </w:r>
    </w:p>
    <w:p w:rsidR="007921B7" w:rsidRDefault="007921B7">
      <w:pPr>
        <w:pStyle w:val="ConsPlusNormal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right"/>
        <w:outlineLvl w:val="1"/>
      </w:pPr>
      <w:r>
        <w:t>Приложение N 2</w:t>
      </w:r>
    </w:p>
    <w:p w:rsidR="007921B7" w:rsidRDefault="007921B7">
      <w:pPr>
        <w:pStyle w:val="ConsPlusNormal"/>
        <w:jc w:val="right"/>
      </w:pPr>
      <w:r>
        <w:t>к Порядку оказания</w:t>
      </w:r>
    </w:p>
    <w:p w:rsidR="007921B7" w:rsidRDefault="007921B7">
      <w:pPr>
        <w:pStyle w:val="ConsPlusNormal"/>
        <w:jc w:val="right"/>
      </w:pPr>
      <w:r>
        <w:t>медицинской помощи больным</w:t>
      </w:r>
    </w:p>
    <w:p w:rsidR="007921B7" w:rsidRDefault="007921B7">
      <w:pPr>
        <w:pStyle w:val="ConsPlusNormal"/>
        <w:jc w:val="right"/>
      </w:pPr>
      <w:r>
        <w:t>с врожденными и (или) наследственными</w:t>
      </w:r>
    </w:p>
    <w:p w:rsidR="007921B7" w:rsidRDefault="007921B7">
      <w:pPr>
        <w:pStyle w:val="ConsPlusNormal"/>
        <w:jc w:val="right"/>
      </w:pPr>
      <w:r>
        <w:t>заболеваниями, утвержденному приказом</w:t>
      </w:r>
    </w:p>
    <w:p w:rsidR="007921B7" w:rsidRDefault="007921B7">
      <w:pPr>
        <w:pStyle w:val="ConsPlusNormal"/>
        <w:jc w:val="right"/>
      </w:pPr>
      <w:r>
        <w:t>Министерства здравоохранения</w:t>
      </w:r>
    </w:p>
    <w:p w:rsidR="007921B7" w:rsidRDefault="007921B7">
      <w:pPr>
        <w:pStyle w:val="ConsPlusNormal"/>
        <w:jc w:val="right"/>
      </w:pPr>
      <w:r>
        <w:t>Российской Федерации</w:t>
      </w:r>
    </w:p>
    <w:p w:rsidR="007921B7" w:rsidRDefault="007921B7">
      <w:pPr>
        <w:pStyle w:val="ConsPlusNormal"/>
        <w:jc w:val="right"/>
      </w:pPr>
      <w:r>
        <w:t>от 15 ноября 2012 г. N 917н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7921B7" w:rsidRDefault="007921B7">
      <w:pPr>
        <w:pStyle w:val="ConsPlusNormal"/>
        <w:jc w:val="center"/>
      </w:pPr>
      <w:r>
        <w:t>МЕДИКО-ГЕНЕТИЧЕСКОЙ КОНСУЛЬТАЦИИ (ЦЕНТРА)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        Наименование должности       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Количество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должностей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Заведующий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Старшая медицинская сестра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Сестра-хозяйка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регистратор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статистик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Врач-генетик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3 до 1 000 000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населения и до 10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Врач-диетолог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Медицинская сестра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врача-генетика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Медицинская сестра процедурной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Врач-лаборант-генетик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3 на 1 000 000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</w:t>
            </w:r>
            <w:r>
              <w:lastRenderedPageBreak/>
              <w:t xml:space="preserve">год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цитогенетических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исследований);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3 на 1 000 000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биохимических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исследований по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пренатальному и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неонатальному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скринингу);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2 на 1 000 000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селективного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биохимического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скрининга);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2 на 1 000 000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молекулярно-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генетических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исследований)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 ультразвуковой диагностики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1 на 1000 000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</w:t>
            </w:r>
            <w:r>
              <w:lastRenderedPageBreak/>
              <w:t xml:space="preserve">год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Медицинская сестра (ультразвуковой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диагностики)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 врача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ультразвуковой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диагностики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 акушер-гинеколог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1 на 1000 000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Акушерка (медицинская сестра)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врача-акушера-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гинеколога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Врач-эндокринолог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Врач-невролог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психолог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Фельдшер-лаборант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8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Лаборант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Санитар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6 (для уборки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помещений)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Инженер-программист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Оператор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  <w:r>
        <w:t>Примечания:</w:t>
      </w:r>
    </w:p>
    <w:p w:rsidR="007921B7" w:rsidRDefault="007921B7">
      <w:pPr>
        <w:pStyle w:val="ConsPlusNormal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здравоохранения.</w:t>
      </w:r>
    </w:p>
    <w:p w:rsidR="007921B7" w:rsidRDefault="007921B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7921B7" w:rsidRDefault="007921B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медико-генетической консультации (центра) устанавливается вне зависимости от численности прикрепленного населения.</w:t>
      </w: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right"/>
        <w:outlineLvl w:val="1"/>
      </w:pPr>
      <w:r>
        <w:t>Приложение N 3</w:t>
      </w:r>
    </w:p>
    <w:p w:rsidR="007921B7" w:rsidRDefault="007921B7">
      <w:pPr>
        <w:pStyle w:val="ConsPlusNormal"/>
        <w:jc w:val="right"/>
      </w:pPr>
      <w:r>
        <w:t>к Порядку оказания</w:t>
      </w:r>
    </w:p>
    <w:p w:rsidR="007921B7" w:rsidRDefault="007921B7">
      <w:pPr>
        <w:pStyle w:val="ConsPlusNormal"/>
        <w:jc w:val="right"/>
      </w:pPr>
      <w:r>
        <w:t>медицинской помощи больным</w:t>
      </w:r>
    </w:p>
    <w:p w:rsidR="007921B7" w:rsidRDefault="007921B7">
      <w:pPr>
        <w:pStyle w:val="ConsPlusNormal"/>
        <w:jc w:val="right"/>
      </w:pPr>
      <w:r>
        <w:t>с врожденными и (или) наследственными</w:t>
      </w:r>
    </w:p>
    <w:p w:rsidR="007921B7" w:rsidRDefault="007921B7">
      <w:pPr>
        <w:pStyle w:val="ConsPlusNormal"/>
        <w:jc w:val="right"/>
      </w:pPr>
      <w:r>
        <w:t>заболеваниями, утвержденному приказом</w:t>
      </w:r>
    </w:p>
    <w:p w:rsidR="007921B7" w:rsidRDefault="007921B7">
      <w:pPr>
        <w:pStyle w:val="ConsPlusNormal"/>
        <w:jc w:val="right"/>
      </w:pPr>
      <w:r>
        <w:t>Министерства здравоохранения</w:t>
      </w:r>
    </w:p>
    <w:p w:rsidR="007921B7" w:rsidRDefault="007921B7">
      <w:pPr>
        <w:pStyle w:val="ConsPlusNormal"/>
        <w:jc w:val="right"/>
      </w:pPr>
      <w:r>
        <w:t>Российской Федерации</w:t>
      </w:r>
    </w:p>
    <w:p w:rsidR="007921B7" w:rsidRDefault="007921B7">
      <w:pPr>
        <w:pStyle w:val="ConsPlusNormal"/>
        <w:jc w:val="right"/>
      </w:pPr>
      <w:r>
        <w:t>от 15 ноября 2012 г. N 917н</w:t>
      </w:r>
    </w:p>
    <w:p w:rsidR="007921B7" w:rsidRDefault="007921B7">
      <w:pPr>
        <w:pStyle w:val="ConsPlusNormal"/>
        <w:jc w:val="right"/>
      </w:pPr>
    </w:p>
    <w:p w:rsidR="007921B7" w:rsidRDefault="007921B7">
      <w:pPr>
        <w:pStyle w:val="ConsPlusNormal"/>
        <w:jc w:val="center"/>
      </w:pPr>
      <w:bookmarkStart w:id="3" w:name="P249"/>
      <w:bookmarkEnd w:id="3"/>
      <w:r>
        <w:t>СТАНДАРТ</w:t>
      </w:r>
    </w:p>
    <w:p w:rsidR="007921B7" w:rsidRDefault="007921B7">
      <w:pPr>
        <w:pStyle w:val="ConsPlusNormal"/>
        <w:jc w:val="center"/>
      </w:pPr>
      <w:r>
        <w:t>ОСНАЩЕНИЯ МЕДИКО-ГЕНЕТИЧЕСКОЙ КОНСУЛЬТАЦИИ (ЦЕНТРА)</w:t>
      </w:r>
    </w:p>
    <w:p w:rsidR="007921B7" w:rsidRDefault="007921B7">
      <w:pPr>
        <w:pStyle w:val="ConsPlusNormal"/>
        <w:jc w:val="center"/>
      </w:pPr>
      <w:r>
        <w:t>(ЗА ИСКЛЮЧЕНИЕМ КОНСУЛЬТАТИВНОГО ОТДЕЛЕНИЯ, ПРОЦЕДУРНОЙ,</w:t>
      </w:r>
    </w:p>
    <w:p w:rsidR="007921B7" w:rsidRDefault="007921B7">
      <w:pPr>
        <w:pStyle w:val="ConsPlusNormal"/>
        <w:jc w:val="center"/>
      </w:pPr>
      <w:r>
        <w:t>ЦИТОГЕНЕТИЧЕСКОЙ ЛАБОРАТОРИИ, ЛАБОРАТОРИИ МАССОВОГО</w:t>
      </w:r>
    </w:p>
    <w:p w:rsidR="007921B7" w:rsidRDefault="007921B7">
      <w:pPr>
        <w:pStyle w:val="ConsPlusNormal"/>
        <w:jc w:val="center"/>
      </w:pPr>
      <w:r>
        <w:t>СКРИНИНГА, ЛАБОРАТОРИИ СЕЛЕКТИВНОГО СКРИНИНГА, ЛАБОРАТОРИИ</w:t>
      </w:r>
    </w:p>
    <w:p w:rsidR="007921B7" w:rsidRDefault="007921B7">
      <w:pPr>
        <w:pStyle w:val="ConsPlusNormal"/>
        <w:jc w:val="center"/>
      </w:pPr>
      <w:r>
        <w:t>МОЛЕКУЛЯРНО-ГЕНЕТИЧЕСКОЙ ДИАГНОСТИКИ, МАНИПУЛЯЦИОННОЙ</w:t>
      </w:r>
    </w:p>
    <w:p w:rsidR="007921B7" w:rsidRDefault="007921B7">
      <w:pPr>
        <w:pStyle w:val="ConsPlusNormal"/>
        <w:jc w:val="center"/>
      </w:pPr>
      <w:r>
        <w:t>(ОПЕРАЦИОННОЙ), ОТДЕЛЕНИЕ ПРЕНАТАЛЬНОЙ ДИАГНОСТИКИ</w:t>
      </w:r>
    </w:p>
    <w:p w:rsidR="007921B7" w:rsidRDefault="007921B7">
      <w:pPr>
        <w:pStyle w:val="ConsPlusNormal"/>
        <w:jc w:val="center"/>
      </w:pPr>
      <w:r>
        <w:t>(ВКЛЮЧАЮЩЕЙ КАБИНЕТ ВРАЧА-АКУШЕРА-ГИНЕКОЛОГА,</w:t>
      </w:r>
    </w:p>
    <w:p w:rsidR="007921B7" w:rsidRDefault="007921B7">
      <w:pPr>
        <w:pStyle w:val="ConsPlusNormal"/>
        <w:jc w:val="center"/>
      </w:pPr>
      <w:r>
        <w:t>МАНИПУЛЯЦИОННУЮ (ОПЕРАЦИОННУЮ), КАБИНЕТ УЛЬТРАЗВУКОВОЙ</w:t>
      </w:r>
    </w:p>
    <w:p w:rsidR="007921B7" w:rsidRDefault="007921B7">
      <w:pPr>
        <w:pStyle w:val="ConsPlusNormal"/>
        <w:jc w:val="center"/>
      </w:pPr>
      <w:r>
        <w:t>ДИАГНОСТИКИ), ПОМЕЩЕНИЯ ДЛЯ ПРИЕМА ОБРАЗЦОВ КРОВИ, МОЧИ</w:t>
      </w:r>
    </w:p>
    <w:p w:rsidR="007921B7" w:rsidRDefault="007921B7">
      <w:pPr>
        <w:pStyle w:val="ConsPlusNormal"/>
        <w:jc w:val="center"/>
      </w:pPr>
      <w:r>
        <w:t>И ДРУГОГО БИОЛОГИЧЕСКОГО МАТЕРИАЛА ДЛЯ ЛАБОРАТОРНОЙ</w:t>
      </w:r>
    </w:p>
    <w:p w:rsidR="007921B7" w:rsidRDefault="007921B7">
      <w:pPr>
        <w:pStyle w:val="ConsPlusNormal"/>
        <w:jc w:val="center"/>
      </w:pPr>
      <w:r>
        <w:t>ДИАГНОСТИКИ НАСЛЕДСТВЕННЫХ И (ИЛИ) ВРОЖДЕННЫХ ЗАБОЛЕВАНИЙ)</w:t>
      </w: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1. Стандарт оснащения консультативного отделения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(на 1 врача-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Пеленальный стол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Весы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Электронные весы для детей до года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Шпатель одноразовый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Автоматизированная система диагностики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синдромальных форм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2. Стандарт оснащения процедурной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для лекарственных препаратов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r>
              <w:lastRenderedPageBreak/>
              <w:t xml:space="preserve">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Языкодержатель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Жгут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оказания помощи при 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анафилактическом шоке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с противошоковыми препаратами для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неотложной помощи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  <w:outlineLvl w:val="2"/>
      </w:pPr>
      <w:r>
        <w:t>3. Стандарт оснащения цитогенетической лаборатории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(на 1 врача-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лаборанта-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Микроскоп универсальный исследовательского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класса для светового и флюоресцентного анализа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 программным обеспечением для ввода </w:t>
            </w:r>
            <w:r>
              <w:lastRenderedPageBreak/>
              <w:t xml:space="preserve">и анализа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изображения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Автоматизированная система анализа изображений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(для кариотипирования и для флюоресцентного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анализа хромосом)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Стерилизатор суховоздушный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Дистиллятор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Бидистиллятор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Весы аналитические электронные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Наборы питательных сред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обработки клеточных культур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 приготовления хромосомных препаратов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одноразовой и многоразовой посуды на 100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исследований (пробирки, пипетки, колбы,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химические стаканы, центрифужные пробирки,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культуральные флаконы, предметные стекла и др.)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CCD-камера к микроскопу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1 на 1 микроскоп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настольная с ротором для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микропробирок - объемом до 2 мл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Водяная баня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Термостат суховоздушный от 37 °C до 90 °C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Электрический столик для подогрева предметных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стекол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29.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дозаторов для дозирования разного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объема жидкости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оборудования для постановки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флюоресцентной гибридизации in situ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(гибридизер, водяные бани, термошейкеры и т.д.)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гибридизации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7921B7" w:rsidRDefault="007921B7">
            <w:pPr>
              <w:pStyle w:val="ConsPlusNonformat"/>
              <w:jc w:val="both"/>
            </w:pPr>
            <w:r>
              <w:t>in situ - исследования - для выявления численных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аномалий хромосом X, Y, 21, 13, 18, 22, 16, 8,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9 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in situ - для выявления микроделеционных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синдромов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Штативы для пробирок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Прибор для денатурации (гибридизации in situ)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Вортекс (встряхиватель для проб-подготовки ДНК-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зондов)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Варипипетки лабораторные 0,5 - 10 мкл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Варипипетки лабораторные 100 - 1000 мкл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для забора крови с антикоагулянтом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Микронаконечники к варипипеткам 0,1 - 10 мкл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Наконечники к варипипеткам 100 - 1000 мкл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1,5 мл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44.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инструментарий (глазные ножницы,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пинцеты, шпатели, препаровальные иглы и т.д.)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7921B7" w:rsidRDefault="007921B7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4. Стандарт оснащения лаборатории массового скрининга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Биохимический анализатор с программным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обеспечением и комплектом вспомогательного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оборудования для скрининга фенилкетонурии,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врожденного гипотиреоза, адреногенитального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синдрома, галактоземии, муковисцидоза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Биохимический анализатор с программным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обеспечением для расчета индивидуального риска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 комплектом вспомогательного оборудования для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исследования крови беременных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медицинский для хранения реактивов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 тест-систем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Тест-системы для неонатального скрининга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Тест-системы для пренатального скрининга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Тест-бланки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Пробирки, вакутейнеры, расходный лабораторный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пластик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7921B7" w:rsidRDefault="007921B7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5. Стандарт оснащения лаборатории селективного скрининга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лабораторный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Аминоанализатор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Газовый анализатор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(13000 об/мин) с охлаждением и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набором роторов для микропробирок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(13000 об/мин) с универсальным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ротором на 24 пробирки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Термостат настольный программируемый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Твердотельный термостат для микропробирок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микродозаторов лабораторных разного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объема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+4 °C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Дистиллятор лабораторный, производительность не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менее 4 л/ч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Макродакт с набором расходных материалов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Нанодакт с набором расходных материалов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Источник питания к камерам для электрофореза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Камера для электрофореза и набор реагентов для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определения спектра гликозаминогликанов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Расходные материалы (лабораторный пластик)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реактивов и расходных материалов для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проведения селективного скрининга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32.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реактивов и расходных материалов для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хроматографии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7921B7" w:rsidRDefault="007921B7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6. Стандарт оснащения лаборатории</w:t>
      </w:r>
    </w:p>
    <w:p w:rsidR="007921B7" w:rsidRDefault="007921B7">
      <w:pPr>
        <w:pStyle w:val="ConsPlusNormal"/>
        <w:jc w:val="center"/>
      </w:pPr>
      <w:r>
        <w:t>молекулярно-генетической диагностики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Персональный компьютер (ноутбук), принтер, блок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бесперебойного питания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с химически стойкой столешницей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эргономичной с поверхностью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устойчивой к воздействию химических веществ и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дезинфектантов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с поверхностью устойчивой к воздействию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химических веществ и дезинфектантов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Вытяжной шкаф, металлический с химически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стойким покрытием столешницы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Ламинарный шкаф класс II A2 с телескопической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подставкой и комплектом для работы с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биологическим материалом и нуклеиновыми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кислотами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Настольный ПЦР-бокс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Автоматическая станция пробоподготовки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нуклеиновых кислот и выделения клеток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>Генетический анализатор-секвенатор 8-капиллярный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для секвенирования и фрагментного анализа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 полным пакетом программного обеспечения и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комплектом вспомогательного оборудования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Спектрометр (объем образца 0,5 мкл,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190 - 840 нм, 2 - 15000 (нг/мкл)) или аналог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Амплификатор типа с дисплеем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Амплификатор с детекцией продуктов ПЦР в режиме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реального времени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оборудования для вертикального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оборудования для горизонтального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Источник питания лабораторный к камерам для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электрофореза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Микроцентрифуга-вортекс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Настольная центрифуга с охлаждением (не менее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13000 (об/мин)) с комплектом роторов для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пробирок 0,5 мл, 1,5 - 2,0 мл, 15 мл, 50 мл,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стрипов, вакутейнеров, плашек и стекол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Настольная центрифуга (не менее 13000 (об/мин))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 универсальным ротором для пробирок 0,5 мл,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1,5 - 2,0 мл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Компьютеризированная система    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видеодокументирования и анализа результатов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гельэлектрофореза с трансиллюминатором с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воздушным охлаждением для стекол 20 </w:t>
            </w:r>
            <w:r>
              <w:lastRenderedPageBreak/>
              <w:t xml:space="preserve">x 20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Термостат суховоздушный от 37 °C до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90 °C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Термостат программируемый твердотельный для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пробирок 1,5 - 2,0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Термостат программируемый твердотельный для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пробирок 0,5 - 0,6 мл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Комплект автоклавируемых микродозаторов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переменного объема для молекулярно-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стрипов 0,2 мл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0,5 мл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1,5 мл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Штатив для пробирок 15 - 50 мл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морозильный шкаф, от -20 °C до -70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°C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1 (в каждой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горизонтального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электрофореза в агарозных гелях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вертикального электрофореза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в ПААГ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выделения ДНК из различного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биологического материала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постановки ПЦР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для постановки реакции          </w:t>
            </w:r>
          </w:p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секвенирования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 реактивов и расходных материалов для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проведения сиквенса на автоматическом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секвенаторе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Наборы реактивов для детекции распространенных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мутаций в генах частых наследственных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заболеваний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Минеральное масло для постановки ПЦР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Вакутейнеры для забора крови с антикоагулянтом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и стрипы 0,2 мл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полипропиленовые 0,6 мл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полипропиленовые 1,5 мл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полипропиленовые 15 мл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Пробирки полипропиленовые 50 мл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Наконечники в штативах для микродозаторов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переменного объема для молекулярно-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Олигонуклеотиды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Кондиционер (или канальная система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кондиционирования и очистки воздуха)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в каждой рабочей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    зоне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Медицинский инструментарий (ножницы, пинцеты,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шпатели и т.д.)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халаты, перчатки, маски, бахилы, шапочки и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т.д.)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61.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jc w:val="center"/>
        <w:outlineLvl w:val="2"/>
      </w:pPr>
      <w:r>
        <w:t>7. Стандарт оснащения манипуляционной (операционной)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УЗ аппарат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Многофункциональная кровать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Наборы для трансабдоминальной пункции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1 для одной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  манипуляции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Инвертированный микроскоп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Индивидуальная лампа освещения для врача-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цитогенетика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Операционная лампа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для хранения инструментария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для хранения стерильного инвентаря (с УФО)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манжетой для детей до года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Источник бесперебойного питания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  <w:outlineLvl w:val="2"/>
      </w:pPr>
      <w:r>
        <w:t>8. Стандарт оснащения отделения</w:t>
      </w:r>
    </w:p>
    <w:p w:rsidR="007921B7" w:rsidRDefault="007921B7">
      <w:pPr>
        <w:pStyle w:val="ConsPlusNormal"/>
        <w:jc w:val="center"/>
      </w:pPr>
      <w:r>
        <w:lastRenderedPageBreak/>
        <w:t>пренатальной диагностики (за исключением манипуляционной</w:t>
      </w:r>
    </w:p>
    <w:p w:rsidR="007921B7" w:rsidRDefault="007921B7">
      <w:pPr>
        <w:pStyle w:val="ConsPlusNormal"/>
        <w:jc w:val="center"/>
      </w:pPr>
      <w:r>
        <w:t>(операционной), кабинета врача-акушера-гинеколога, кабинета</w:t>
      </w:r>
    </w:p>
    <w:p w:rsidR="007921B7" w:rsidRDefault="007921B7">
      <w:pPr>
        <w:pStyle w:val="ConsPlusNormal"/>
        <w:jc w:val="center"/>
      </w:pPr>
      <w:r>
        <w:t>ультразвуковой диагностики)</w:t>
      </w:r>
    </w:p>
    <w:p w:rsidR="007921B7" w:rsidRDefault="007921B7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7921B7">
        <w:trPr>
          <w:trHeight w:val="248"/>
        </w:trPr>
        <w:tc>
          <w:tcPr>
            <w:tcW w:w="616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Автоматизированная система с программным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обеспечением для пренатального скрининга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Лабораторный стол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с морозильной камерой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  <w:outlineLvl w:val="2"/>
            </w:pPr>
            <w:r>
              <w:t xml:space="preserve">     9. Кабинет врача акушера-гинеколога по пренатальной диагностике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гинекологическое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для инструментария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Весы с ростомером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  <w:outlineLvl w:val="2"/>
            </w:pPr>
            <w:r>
              <w:t xml:space="preserve">       10. Стандарт оснащения кабинета ультразвуковой диагностики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lastRenderedPageBreak/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Ультразвуковой аппарат (экспертного класса)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7921B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40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7921B7" w:rsidRDefault="007921B7">
      <w:pPr>
        <w:pStyle w:val="ConsPlusNormal"/>
        <w:jc w:val="center"/>
      </w:pPr>
    </w:p>
    <w:p w:rsidR="007921B7" w:rsidRDefault="007921B7">
      <w:pPr>
        <w:pStyle w:val="ConsPlusNormal"/>
        <w:jc w:val="center"/>
        <w:outlineLvl w:val="2"/>
      </w:pPr>
      <w:r>
        <w:t>11. Стандарт оснащения помещения</w:t>
      </w:r>
    </w:p>
    <w:p w:rsidR="007921B7" w:rsidRDefault="007921B7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7921B7" w:rsidRDefault="007921B7">
      <w:pPr>
        <w:pStyle w:val="ConsPlusNormal"/>
        <w:jc w:val="center"/>
      </w:pPr>
      <w:r>
        <w:t>материала для лабораторной диагностики наследственных</w:t>
      </w:r>
    </w:p>
    <w:p w:rsidR="007921B7" w:rsidRDefault="007921B7">
      <w:pPr>
        <w:pStyle w:val="ConsPlusNormal"/>
        <w:jc w:val="center"/>
      </w:pPr>
      <w:r>
        <w:t>и (или) врожденных заболеваний</w:t>
      </w:r>
    </w:p>
    <w:p w:rsidR="007921B7" w:rsidRDefault="007921B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88"/>
        <w:gridCol w:w="1760"/>
      </w:tblGrid>
      <w:tr w:rsidR="007921B7">
        <w:trPr>
          <w:trHeight w:val="248"/>
        </w:trPr>
        <w:tc>
          <w:tcPr>
            <w:tcW w:w="528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N  </w:t>
            </w:r>
          </w:p>
          <w:p w:rsidR="007921B7" w:rsidRDefault="007921B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88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760" w:type="dxa"/>
          </w:tcPr>
          <w:p w:rsidR="007921B7" w:rsidRDefault="007921B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921B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488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921B7" w:rsidRDefault="007921B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ind w:firstLine="540"/>
        <w:jc w:val="both"/>
      </w:pPr>
    </w:p>
    <w:p w:rsidR="007921B7" w:rsidRDefault="00792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6DE" w:rsidRDefault="008316DE">
      <w:bookmarkStart w:id="4" w:name="_GoBack"/>
      <w:bookmarkEnd w:id="4"/>
    </w:p>
    <w:sectPr w:rsidR="008316DE" w:rsidSect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7"/>
    <w:rsid w:val="007921B7"/>
    <w:rsid w:val="008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4B46-B3F3-441E-831C-8890767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921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8C4E2918E3F150033FBAA3BBBE5EE20825753D277F593DA51A44F194FE972616809B39436E2GCD6E" TargetMode="External"/><Relationship Id="rId13" Type="http://schemas.openxmlformats.org/officeDocument/2006/relationships/hyperlink" Target="consultantplus://offline/ref=2CF8C4E2918E3F150033FBAA3BBBE5EE26805453D677F593DA51A44F194FE972616809B39436E2GCD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8C4E2918E3F150033FBAA3BBBE5EE26805252D177F593DA51A44FG1D9E" TargetMode="External"/><Relationship Id="rId12" Type="http://schemas.openxmlformats.org/officeDocument/2006/relationships/hyperlink" Target="consultantplus://offline/ref=2CF8C4E2918E3F150033FBAA3BBBE5EE2683555CDF77F593DA51A44F194FE972616809B39436E2GCD4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8C4E2918E3F150033FBAA3BBBE5EE20825753D277F593DA51A44F194FE972616809B39436E2GCD6E" TargetMode="External"/><Relationship Id="rId11" Type="http://schemas.openxmlformats.org/officeDocument/2006/relationships/hyperlink" Target="consultantplus://offline/ref=2CF8C4E2918E3F150033FBAA3BBBE5EE2482575CD377F593DA51A44F194FE972616809B39436E2GCD1E" TargetMode="External"/><Relationship Id="rId5" Type="http://schemas.openxmlformats.org/officeDocument/2006/relationships/hyperlink" Target="consultantplus://offline/ref=2CF8C4E2918E3F150033FBAA3BBBE5EE248F5456D677F593DA51A44F194FE972616809B39435EAGCD3E" TargetMode="External"/><Relationship Id="rId15" Type="http://schemas.openxmlformats.org/officeDocument/2006/relationships/hyperlink" Target="consultantplus://offline/ref=2CF8C4E2918E3F150033FBAA3BBBE5EE25845155D577F593DA51A44FG1D9E" TargetMode="External"/><Relationship Id="rId10" Type="http://schemas.openxmlformats.org/officeDocument/2006/relationships/hyperlink" Target="consultantplus://offline/ref=2CF8C4E2918E3F150033FBAA3BBBE5EE21815350D777F593DA51A44F194FE972616809B39436E2GCD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F8C4E2918E3F150033FBAA3BBBE5EE20825753D277F593DA51A44F194FE972616809B39436E2GCD6E" TargetMode="External"/><Relationship Id="rId14" Type="http://schemas.openxmlformats.org/officeDocument/2006/relationships/hyperlink" Target="consultantplus://offline/ref=2CF8C4E2918E3F150033FBAA3BBBE5EE20825753D277F593DA51A44F194FE972616809B39436E2GC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7919</Words>
  <Characters>45141</Characters>
  <Application>Microsoft Office Word</Application>
  <DocSecurity>0</DocSecurity>
  <Lines>376</Lines>
  <Paragraphs>105</Paragraphs>
  <ScaleCrop>false</ScaleCrop>
  <Company>diakov.net</Company>
  <LinksUpToDate>false</LinksUpToDate>
  <CharactersWithSpaces>52955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2017-04-12T04:03:00Z</dcterms:created>
  <dcterms:modified xsi:type="dcterms:W3CDTF">2017-04-12T04:03:00Z</dcterms:modified>
</cp:coreProperties>
</file>