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7F" w:rsidRPr="004F377F" w:rsidRDefault="004F377F" w:rsidP="004F377F">
      <w:pPr>
        <w:jc w:val="both"/>
      </w:pPr>
      <w:r w:rsidRPr="004F377F">
        <w:t>Аккредитация специалиста –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</w:t>
      </w:r>
    </w:p>
    <w:p w:rsidR="004F377F" w:rsidRPr="004F377F" w:rsidRDefault="004F377F" w:rsidP="004F377F">
      <w:pPr>
        <w:jc w:val="both"/>
      </w:pPr>
      <w:r w:rsidRPr="004F377F">
        <w:t xml:space="preserve">Аккредитация специалиста проводится </w:t>
      </w:r>
      <w:proofErr w:type="spellStart"/>
      <w:r w:rsidRPr="004F377F">
        <w:t>аккредитационной</w:t>
      </w:r>
      <w:proofErr w:type="spellEnd"/>
      <w:r w:rsidRPr="004F377F">
        <w:t xml:space="preserve">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</w:t>
      </w:r>
    </w:p>
    <w:p w:rsidR="004F377F" w:rsidRPr="004F377F" w:rsidRDefault="004F377F" w:rsidP="004F377F">
      <w:pPr>
        <w:jc w:val="both"/>
      </w:pPr>
      <w:r w:rsidRPr="004F377F">
        <w:t>С 01.01.2023 года проведение аккредитации специалистов в Российской Федерации регулируется Положением об аккредитации специалистов, утвержденное приказом Минздрава Росси от 28 октября 2022 г. № 709н, которое будет действовать в течении шести лет, т.е. до 01.01.2029 года (далее – Положение об аккредитации).</w:t>
      </w:r>
    </w:p>
    <w:p w:rsidR="004F377F" w:rsidRPr="004F377F" w:rsidRDefault="004F377F" w:rsidP="004F377F">
      <w:r w:rsidRPr="004F377F">
        <w:rPr>
          <w:b/>
          <w:bCs/>
        </w:rPr>
        <w:t>Аккредитация специалиста проводится в отношении</w:t>
      </w:r>
      <w:r w:rsidRPr="004F377F">
        <w:t>:</w:t>
      </w:r>
    </w:p>
    <w:p w:rsidR="004F377F" w:rsidRPr="004F377F" w:rsidRDefault="004F377F" w:rsidP="004F377F">
      <w:pPr>
        <w:numPr>
          <w:ilvl w:val="0"/>
          <w:numId w:val="1"/>
        </w:numPr>
      </w:pPr>
      <w:r w:rsidRPr="004F377F">
        <w:t xml:space="preserve">лиц, завершивших освоение основных профессиональных образовательных программ высшего медицинского образования и высшего фармацевтического образования — программ </w:t>
      </w:r>
      <w:proofErr w:type="spellStart"/>
      <w:r w:rsidRPr="004F377F">
        <w:t>бакалавриата</w:t>
      </w:r>
      <w:proofErr w:type="spellEnd"/>
      <w:r w:rsidRPr="004F377F">
        <w:t xml:space="preserve">, программ </w:t>
      </w:r>
      <w:proofErr w:type="spellStart"/>
      <w:r w:rsidRPr="004F377F">
        <w:t>специалитета</w:t>
      </w:r>
      <w:proofErr w:type="spellEnd"/>
      <w:r w:rsidRPr="004F377F">
        <w:t xml:space="preserve">, имеющих государственную аккредитацию, основных профессиональных образовательных программ среднего медицинского образования и среднего фармацевтического образования, имеющих государственную аккредитацию,  а также лиц, получивших медицинское или фармацевтическое образование (уровень </w:t>
      </w:r>
      <w:proofErr w:type="spellStart"/>
      <w:r w:rsidRPr="004F377F">
        <w:t>бакалавриат</w:t>
      </w:r>
      <w:proofErr w:type="spellEnd"/>
      <w:r w:rsidRPr="004F377F">
        <w:t xml:space="preserve">, </w:t>
      </w:r>
      <w:proofErr w:type="spellStart"/>
      <w:r w:rsidRPr="004F377F">
        <w:t>специалитет</w:t>
      </w:r>
      <w:proofErr w:type="spellEnd"/>
      <w:r w:rsidRPr="004F377F">
        <w:t>, среднее профессиональное образование) в иностранных организациях, осуществляющих образовательную деятельность (</w:t>
      </w:r>
      <w:r w:rsidRPr="004F377F">
        <w:rPr>
          <w:i/>
          <w:iCs/>
        </w:rPr>
        <w:t>далее — первичная аккредитация</w:t>
      </w:r>
      <w:r w:rsidRPr="004F377F">
        <w:t>);</w:t>
      </w:r>
    </w:p>
    <w:p w:rsidR="004F377F" w:rsidRPr="004F377F" w:rsidRDefault="004F377F" w:rsidP="004F377F">
      <w:pPr>
        <w:numPr>
          <w:ilvl w:val="0"/>
          <w:numId w:val="1"/>
        </w:numPr>
      </w:pPr>
      <w:r w:rsidRPr="004F377F">
        <w:t>лиц, завершивших освоение основных профессиональных образовательных программ высшего медицинского образования и высшего фармацевтического образования — программ ординатуры, программ магистратуры, имеющих государственную аккредитацию, основных профессиональных образовательных программ иного высшего образования, имеющих государственную аккредитацию (далее — немедицинское образование), и не имеющих стажа работы на должностях медицинских работников либо имеющих стаж работы на должностях медицинских работников менее пяти лет, лиц, завершивших освоение дополнительных профессиональных программ — программ профессиональной переподготовки, лиц, получивших медицинское, фармацевтическое или немедицинское образование в иностранных организациях, осуществляющих образовательную деятельность (за исключением лиц, указанных в абзаце втором настоящего пункта), а также лиц, имеющих медицинское или фармацевтическое образование, не работавших по своей специальности более пяти лет и завершивших освоение дополнительных профессиональных программ </w:t>
      </w:r>
      <w:r w:rsidRPr="004F377F">
        <w:rPr>
          <w:i/>
          <w:iCs/>
        </w:rPr>
        <w:t>(далее — первичная специализированная аккредитация);</w:t>
      </w:r>
    </w:p>
    <w:p w:rsidR="004F377F" w:rsidRPr="004F377F" w:rsidRDefault="004F377F" w:rsidP="004F377F">
      <w:pPr>
        <w:numPr>
          <w:ilvl w:val="0"/>
          <w:numId w:val="1"/>
        </w:numPr>
      </w:pPr>
      <w:r w:rsidRPr="004F377F">
        <w:t xml:space="preserve">лиц, завершивших освоение дополнительных профессиональных программ медицинского образования или фармацевтического образования — программ повышения квалификации,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квалификации, лиц, имеющих немедицинское образование, стаж работы на должностях медицинских работников более пяти лет и завершивших освоение дополнительных профессиональных программ — программ </w:t>
      </w:r>
      <w:r w:rsidRPr="004F377F">
        <w:lastRenderedPageBreak/>
        <w:t>повышения квалификации в соответствии с видом профессиональной деятельности (</w:t>
      </w:r>
      <w:r w:rsidRPr="004F377F">
        <w:rPr>
          <w:i/>
          <w:iCs/>
        </w:rPr>
        <w:t>далее — периодическая аккредитация</w:t>
      </w:r>
      <w:r w:rsidRPr="004F377F">
        <w:t>).</w:t>
      </w:r>
    </w:p>
    <w:p w:rsidR="004F377F" w:rsidRPr="004F377F" w:rsidRDefault="004F377F" w:rsidP="004F377F">
      <w:r w:rsidRPr="004F377F">
        <w:t>Организация проведения аккредитации специалистов осуществляется Министерством здравоохранения Российской Федерации.</w:t>
      </w:r>
    </w:p>
    <w:p w:rsidR="004F377F" w:rsidRPr="004F377F" w:rsidRDefault="004F377F" w:rsidP="004F377F">
      <w:r w:rsidRPr="004F377F">
        <w:rPr>
          <w:b/>
          <w:bCs/>
        </w:rPr>
        <w:t>Основные этапы аккредитации специалистов</w:t>
      </w:r>
    </w:p>
    <w:p w:rsidR="004F377F" w:rsidRPr="004F377F" w:rsidRDefault="004F377F" w:rsidP="004F377F">
      <w:r w:rsidRPr="004F377F">
        <w:t>Первичная аккредитация и первичная специализированная аккредитация проводятся на русском языке путем последовательного прохождения аккредитуемым следующих этапов:</w:t>
      </w:r>
    </w:p>
    <w:p w:rsidR="004F377F" w:rsidRPr="004F377F" w:rsidRDefault="004F377F" w:rsidP="004F377F">
      <w:r w:rsidRPr="004F377F">
        <w:t>1) первичной аккредитации:</w:t>
      </w:r>
    </w:p>
    <w:p w:rsidR="004F377F" w:rsidRPr="004F377F" w:rsidRDefault="004F377F" w:rsidP="004F377F">
      <w:r w:rsidRPr="004F377F">
        <w:t>тестирование;</w:t>
      </w:r>
    </w:p>
    <w:p w:rsidR="004F377F" w:rsidRPr="004F377F" w:rsidRDefault="004F377F" w:rsidP="004F377F">
      <w:r w:rsidRPr="004F377F">
        <w:t>оценка практических навыков (умений) в симулированных условиях;</w:t>
      </w:r>
    </w:p>
    <w:p w:rsidR="004F377F" w:rsidRPr="004F377F" w:rsidRDefault="004F377F" w:rsidP="004F377F">
      <w:r w:rsidRPr="004F377F">
        <w:t>решение ситуационных задач (для лиц, получивших высшее медицинское образование по одной из специальностей укрупненной группы специальностей «Клиническая медицина», а также лиц, получивших среднее медицинское образование, на которых могут быть возложены отдельные функции лечащего врача;</w:t>
      </w:r>
    </w:p>
    <w:p w:rsidR="004F377F" w:rsidRPr="004F377F" w:rsidRDefault="004F377F" w:rsidP="004F377F">
      <w:r w:rsidRPr="004F377F">
        <w:t>2) первичной специализированной аккредитации лиц, имеющих среднее медицинское или среднее фармацевтическое образование:</w:t>
      </w:r>
    </w:p>
    <w:p w:rsidR="004F377F" w:rsidRPr="004F377F" w:rsidRDefault="004F377F" w:rsidP="004F377F">
      <w:r w:rsidRPr="004F377F">
        <w:t>тестирование;</w:t>
      </w:r>
    </w:p>
    <w:p w:rsidR="004F377F" w:rsidRPr="004F377F" w:rsidRDefault="004F377F" w:rsidP="004F377F">
      <w:r w:rsidRPr="004F377F">
        <w:t>оценка практических навыков (умений) в симулированных условиях;</w:t>
      </w:r>
    </w:p>
    <w:p w:rsidR="004F377F" w:rsidRPr="004F377F" w:rsidRDefault="004F377F" w:rsidP="004F377F">
      <w:r w:rsidRPr="004F377F">
        <w:t>решение ситуационных задач (для лиц, получивших среднее медицинское образование, на которых могут быть возложены отдельные функции лечащего врача.</w:t>
      </w:r>
    </w:p>
    <w:p w:rsidR="004F377F" w:rsidRPr="004F377F" w:rsidRDefault="004F377F" w:rsidP="004F377F">
      <w:r w:rsidRPr="004F377F">
        <w:t>3) первичной специализированной аккредитации лиц, имеющих высшее медицинское или высшее фармацевтическое образование, а также лиц с немедицинским образованием:</w:t>
      </w:r>
    </w:p>
    <w:p w:rsidR="004F377F" w:rsidRPr="004F377F" w:rsidRDefault="004F377F" w:rsidP="004F377F">
      <w:r w:rsidRPr="004F377F">
        <w:t>тестирование;</w:t>
      </w:r>
    </w:p>
    <w:p w:rsidR="004F377F" w:rsidRPr="004F377F" w:rsidRDefault="004F377F" w:rsidP="004F377F">
      <w:r w:rsidRPr="004F377F">
        <w:t>оценка практических навыков (умений) в симулированных условиях и (или) решение ситуационных задач (практико-ориентированный этап).</w:t>
      </w:r>
    </w:p>
    <w:p w:rsidR="004F377F" w:rsidRPr="004F377F" w:rsidRDefault="004F377F" w:rsidP="004F377F">
      <w:r w:rsidRPr="004F377F">
        <w:t>Тестирование проводится с использованием тестовых заданий, комплектуемых для каждого аккредитуемого автоматически с использованием информационных систем, в соответствии со спецификацией при выборке заданий с учетом специальности или должности, по которой проводится аккредитация специалиста, из единой базы оценочных средств, формируемой Методическим центром (далее — Единая база оценочных средств).</w:t>
      </w:r>
    </w:p>
    <w:p w:rsidR="004F377F" w:rsidRPr="004F377F" w:rsidRDefault="004F377F" w:rsidP="004F377F">
      <w:r w:rsidRPr="004F377F">
        <w:t>Общее количество тестовых заданий, а также время, отводимое аккредитуемому на их решение, определяются Методическим центром.</w:t>
      </w:r>
    </w:p>
    <w:p w:rsidR="004F377F" w:rsidRPr="004F377F" w:rsidRDefault="004F377F" w:rsidP="004F377F">
      <w:r w:rsidRPr="004F377F">
        <w:t>При этом общее количество тестовых заданий не может быть менее 60 и более 300.</w:t>
      </w:r>
    </w:p>
    <w:p w:rsidR="004F377F" w:rsidRPr="004F377F" w:rsidRDefault="004F377F" w:rsidP="004F377F">
      <w:r w:rsidRPr="004F377F">
        <w:t>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заданий.</w:t>
      </w:r>
    </w:p>
    <w:p w:rsidR="004F377F" w:rsidRPr="004F377F" w:rsidRDefault="004F377F" w:rsidP="004F377F">
      <w:r w:rsidRPr="004F377F">
        <w:lastRenderedPageBreak/>
        <w:t xml:space="preserve"> Оценка практических навыков (умений) в симулированных условиях, в том числе с использованием </w:t>
      </w:r>
      <w:proofErr w:type="spellStart"/>
      <w:r w:rsidRPr="004F377F">
        <w:t>симуляционного</w:t>
      </w:r>
      <w:proofErr w:type="spellEnd"/>
      <w:r w:rsidRPr="004F377F">
        <w:t xml:space="preserve"> оборудования (тренажеров и (или) манекенов) и (или) привлечением стандартизированных пациентов, проводится путем оценивания </w:t>
      </w:r>
      <w:proofErr w:type="gramStart"/>
      <w:r w:rsidRPr="004F377F">
        <w:t>правильности и последовательности выполнения</w:t>
      </w:r>
      <w:proofErr w:type="gramEnd"/>
      <w:r w:rsidRPr="004F377F">
        <w:t xml:space="preserve"> аккредитуемым практических заданий.</w:t>
      </w:r>
    </w:p>
    <w:p w:rsidR="004F377F" w:rsidRPr="004F377F" w:rsidRDefault="004F377F" w:rsidP="004F377F">
      <w:r w:rsidRPr="004F377F">
        <w:t>Комплектование набора практических заданий для каждого аккредитуемого осуществляется с использованием информационных систем из Единой базы оценочных средств.</w:t>
      </w:r>
    </w:p>
    <w:p w:rsidR="004F377F" w:rsidRPr="004F377F" w:rsidRDefault="004F377F" w:rsidP="004F377F">
      <w:r w:rsidRPr="004F377F">
        <w:t>Общее количество практических заданий, а также время, отводимое аккредитуемому на их выполнение, определяются Методическим центром.</w:t>
      </w:r>
    </w:p>
    <w:p w:rsidR="004F377F" w:rsidRPr="004F377F" w:rsidRDefault="004F377F" w:rsidP="004F377F">
      <w:r w:rsidRPr="004F377F">
        <w:t>Результат выполнения практических заданий формируется с использованием информационных систем автоматически с указанием процента правильно выполненных практических заданий по каждому выполненному практическому заданию.</w:t>
      </w:r>
    </w:p>
    <w:p w:rsidR="004F377F" w:rsidRPr="004F377F" w:rsidRDefault="004F377F" w:rsidP="004F377F">
      <w:r w:rsidRPr="004F377F">
        <w:t>Решение ситуационных задач проводится путем ответов аккредитуемым на вопросы, содержащиеся в ситуационных задачах.</w:t>
      </w:r>
    </w:p>
    <w:p w:rsidR="004F377F" w:rsidRPr="004F377F" w:rsidRDefault="004F377F" w:rsidP="004F377F">
      <w:r w:rsidRPr="004F377F">
        <w:t>Комплектование набора ситуационных задач для каждого аккредитуемого осуществляется с использованием информационных систем автоматически в соответствии со спецификацией при их выборке из Единой базы оценочных средств для каждой медицинской и фармацевтической специальности (должности), по которой проводится аккредитация специалиста.</w:t>
      </w:r>
    </w:p>
    <w:p w:rsidR="004F377F" w:rsidRPr="004F377F" w:rsidRDefault="004F377F" w:rsidP="004F377F">
      <w:r w:rsidRPr="004F377F">
        <w:t>Общее количество ситуационных задач, а также время, отводимое аккредитуемому на их решение, определяются Методическим центром.</w:t>
      </w:r>
    </w:p>
    <w:p w:rsidR="004F377F" w:rsidRPr="004F377F" w:rsidRDefault="004F377F" w:rsidP="004F377F">
      <w:r w:rsidRPr="004F377F">
        <w:t>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вопросы, содержащиеся в ситуационных задачах.</w:t>
      </w:r>
    </w:p>
    <w:p w:rsidR="004F377F" w:rsidRPr="004F377F" w:rsidRDefault="004F377F" w:rsidP="004F377F">
      <w:r w:rsidRPr="004F377F">
        <w:t>Комплектование набора практических заданий в целях оценки практических навыков (умений) в симулированных условиях и ситуационных задач в рамках проведения практико-ориентированного этапа осуществляется с использованием информационных систем автоматически из Единой базы оценочных средств.</w:t>
      </w:r>
    </w:p>
    <w:p w:rsidR="004F377F" w:rsidRPr="004F377F" w:rsidRDefault="004F377F" w:rsidP="004F377F">
      <w:r w:rsidRPr="004F377F">
        <w:t>Количество практических заданий и ситуационных задач в рамках проведения практико-ориентированного этапа, а также время, отводимое аккредитуемому на выполнение практических заданий и решение ситуационных задач, определяются Методическим центром.</w:t>
      </w:r>
    </w:p>
    <w:p w:rsidR="004F377F" w:rsidRPr="004F377F" w:rsidRDefault="004F377F" w:rsidP="004F377F">
      <w:r w:rsidRPr="004F377F">
        <w:t>При этом суммарное число практических заданий и ситуационных задач для каждой специальности или должности должно быть не менее пяти.</w:t>
      </w:r>
    </w:p>
    <w:p w:rsidR="004F377F" w:rsidRPr="004F377F" w:rsidRDefault="004F377F" w:rsidP="004F377F">
      <w:r w:rsidRPr="004F377F">
        <w:t>Результат выполнения практико-ориентированного этапа формируется с использованием информационных систем автоматически на основании процента по каждому правильно выполненному практическому заданию и правильных ответов от общего количества ответов на вопросы, содержащиеся в ситуационных задачах.</w:t>
      </w:r>
    </w:p>
    <w:p w:rsidR="004F377F" w:rsidRPr="004F377F" w:rsidRDefault="004F377F" w:rsidP="004F377F">
      <w:r w:rsidRPr="004F377F">
        <w:t>Комиссии для проведения аккредитации специалистов формируются по следующим специальностям:</w:t>
      </w:r>
    </w:p>
    <w:p w:rsidR="004F377F" w:rsidRPr="004F377F" w:rsidRDefault="004F377F" w:rsidP="004F377F">
      <w:pPr>
        <w:numPr>
          <w:ilvl w:val="0"/>
          <w:numId w:val="2"/>
        </w:numPr>
      </w:pPr>
      <w:r w:rsidRPr="004F377F">
        <w:lastRenderedPageBreak/>
        <w:t>Первичная аккредитация ВО</w:t>
      </w:r>
      <w:r w:rsidRPr="004F377F">
        <w:br/>
        <w:t>o Фармация</w:t>
      </w:r>
      <w:r w:rsidRPr="004F377F">
        <w:br/>
        <w:t>o Стоматология</w:t>
      </w:r>
      <w:r w:rsidRPr="004F377F">
        <w:br/>
        <w:t>o Педиатрия</w:t>
      </w:r>
      <w:r w:rsidRPr="004F377F">
        <w:br/>
        <w:t>o Лечебное дело</w:t>
      </w:r>
      <w:r w:rsidRPr="004F377F">
        <w:br/>
        <w:t>o Медико-профилактическое дело</w:t>
      </w:r>
      <w:r w:rsidRPr="004F377F">
        <w:br/>
        <w:t>o Медицинская биофизика</w:t>
      </w:r>
      <w:r w:rsidRPr="004F377F">
        <w:br/>
        <w:t>o Медицинская биохимия</w:t>
      </w:r>
      <w:r w:rsidRPr="004F377F">
        <w:br/>
        <w:t>o Медицинская кибернетика</w:t>
      </w:r>
      <w:r w:rsidRPr="004F377F">
        <w:br/>
        <w:t>o Сестринское дело</w:t>
      </w:r>
      <w:r w:rsidRPr="004F377F">
        <w:br/>
        <w:t>o Управление сестринской деятельностью</w:t>
      </w:r>
      <w:r w:rsidRPr="004F377F">
        <w:br/>
        <w:t>o Общественное здравоохранение</w:t>
      </w:r>
    </w:p>
    <w:p w:rsidR="004F377F" w:rsidRPr="004F377F" w:rsidRDefault="004F377F" w:rsidP="004F377F">
      <w:pPr>
        <w:numPr>
          <w:ilvl w:val="0"/>
          <w:numId w:val="2"/>
        </w:numPr>
      </w:pPr>
      <w:r w:rsidRPr="004F377F">
        <w:t>Первичная специализированная аккредитация ВО</w:t>
      </w:r>
      <w:r w:rsidRPr="004F377F">
        <w:br/>
        <w:t>o Авиационная и космическая медицина</w:t>
      </w:r>
      <w:r w:rsidRPr="004F377F">
        <w:br/>
        <w:t>o Акушерство и гинекология</w:t>
      </w:r>
      <w:r w:rsidRPr="004F377F">
        <w:br/>
        <w:t>o Аллергология и иммунология</w:t>
      </w:r>
      <w:r w:rsidRPr="004F377F">
        <w:br/>
        <w:t>o Анестезиология-реаниматология</w:t>
      </w:r>
      <w:r w:rsidRPr="004F377F">
        <w:br/>
        <w:t>o Бактериология</w:t>
      </w:r>
      <w:r w:rsidRPr="004F377F">
        <w:br/>
        <w:t>o Вирусология</w:t>
      </w:r>
      <w:r w:rsidRPr="004F377F">
        <w:br/>
        <w:t>o Водолазная медицина</w:t>
      </w:r>
      <w:r w:rsidRPr="004F377F">
        <w:br/>
        <w:t>o Гастроэнтерология</w:t>
      </w:r>
      <w:r w:rsidRPr="004F377F">
        <w:br/>
        <w:t>o Гематология</w:t>
      </w:r>
      <w:r w:rsidRPr="004F377F">
        <w:br/>
        <w:t>o Генетика</w:t>
      </w:r>
      <w:r w:rsidRPr="004F377F">
        <w:br/>
        <w:t>o Гериатрия</w:t>
      </w:r>
      <w:r w:rsidRPr="004F377F">
        <w:br/>
        <w:t>o Гигиена детей и подростков</w:t>
      </w:r>
      <w:r w:rsidRPr="004F377F">
        <w:br/>
        <w:t>o Гигиена питания</w:t>
      </w:r>
      <w:r w:rsidRPr="004F377F">
        <w:br/>
        <w:t>o Гигиена труда</w:t>
      </w:r>
      <w:r w:rsidRPr="004F377F">
        <w:br/>
        <w:t>o Гигиеническое воспитание</w:t>
      </w:r>
      <w:r w:rsidRPr="004F377F">
        <w:br/>
        <w:t xml:space="preserve">o </w:t>
      </w:r>
      <w:proofErr w:type="spellStart"/>
      <w:r w:rsidRPr="004F377F">
        <w:t>Дезинфектология</w:t>
      </w:r>
      <w:proofErr w:type="spellEnd"/>
      <w:r w:rsidRPr="004F377F">
        <w:br/>
        <w:t xml:space="preserve">o </w:t>
      </w:r>
      <w:proofErr w:type="spellStart"/>
      <w:r w:rsidRPr="004F377F">
        <w:t>Дерматовенерология</w:t>
      </w:r>
      <w:proofErr w:type="spellEnd"/>
      <w:r w:rsidRPr="004F377F">
        <w:br/>
        <w:t>o Детская кардиология</w:t>
      </w:r>
      <w:r w:rsidRPr="004F377F">
        <w:br/>
        <w:t>o Детская онкология</w:t>
      </w:r>
      <w:r w:rsidRPr="004F377F">
        <w:br/>
        <w:t>o Детская урология-андрология</w:t>
      </w:r>
      <w:r w:rsidRPr="004F377F">
        <w:br/>
        <w:t>o Детская хирургия</w:t>
      </w:r>
      <w:r w:rsidRPr="004F377F">
        <w:br/>
        <w:t>o Детская эндокринология</w:t>
      </w:r>
      <w:r w:rsidRPr="004F377F">
        <w:br/>
        <w:t>o Диетология</w:t>
      </w:r>
      <w:r w:rsidRPr="004F377F">
        <w:br/>
        <w:t>o Инфекционные болезни</w:t>
      </w:r>
      <w:r w:rsidRPr="004F377F">
        <w:br/>
        <w:t>o Кардиология</w:t>
      </w:r>
      <w:r w:rsidRPr="004F377F">
        <w:br/>
        <w:t>o Клиническая лабораторная диагностика</w:t>
      </w:r>
      <w:r w:rsidRPr="004F377F">
        <w:br/>
        <w:t>o Клиническая фармакология</w:t>
      </w:r>
      <w:r w:rsidRPr="004F377F">
        <w:br/>
        <w:t xml:space="preserve">o </w:t>
      </w:r>
      <w:proofErr w:type="spellStart"/>
      <w:r w:rsidRPr="004F377F">
        <w:t>Колопроктология</w:t>
      </w:r>
      <w:proofErr w:type="spellEnd"/>
      <w:r w:rsidRPr="004F377F">
        <w:br/>
        <w:t>o Коммунальная гигиена</w:t>
      </w:r>
      <w:r w:rsidRPr="004F377F">
        <w:br/>
        <w:t>o Косметология</w:t>
      </w:r>
      <w:r w:rsidRPr="004F377F">
        <w:br/>
        <w:t>o Лабораторная генетика</w:t>
      </w:r>
      <w:r w:rsidRPr="004F377F">
        <w:br/>
        <w:t>o Лечебная физкультура и спортивная медицина</w:t>
      </w:r>
      <w:r w:rsidRPr="004F377F">
        <w:br/>
        <w:t>o Мануальная терапия</w:t>
      </w:r>
      <w:r w:rsidRPr="004F377F">
        <w:br/>
      </w:r>
      <w:r w:rsidRPr="004F377F">
        <w:lastRenderedPageBreak/>
        <w:t>o Медико-социальная экспертиза</w:t>
      </w:r>
      <w:r w:rsidRPr="004F377F">
        <w:br/>
        <w:t>o Неврология</w:t>
      </w:r>
      <w:r w:rsidRPr="004F377F">
        <w:br/>
        <w:t>o Нейрохирургия</w:t>
      </w:r>
      <w:r w:rsidRPr="004F377F">
        <w:br/>
        <w:t>o Неонатология</w:t>
      </w:r>
      <w:r w:rsidRPr="004F377F">
        <w:br/>
        <w:t>o Нефрология</w:t>
      </w:r>
      <w:r w:rsidRPr="004F377F">
        <w:br/>
        <w:t>o Общая врачебная практика (семейная медицина)</w:t>
      </w:r>
      <w:r w:rsidRPr="004F377F">
        <w:br/>
        <w:t>o Общая гигиена</w:t>
      </w:r>
      <w:r w:rsidRPr="004F377F">
        <w:br/>
        <w:t>o Онкология</w:t>
      </w:r>
      <w:r w:rsidRPr="004F377F">
        <w:br/>
        <w:t>o Организация здравоохранения и общественное здоровье</w:t>
      </w:r>
      <w:r w:rsidRPr="004F377F">
        <w:br/>
        <w:t>o Ортодонтия</w:t>
      </w:r>
      <w:r w:rsidRPr="004F377F">
        <w:br/>
        <w:t xml:space="preserve">o </w:t>
      </w:r>
      <w:proofErr w:type="spellStart"/>
      <w:r w:rsidRPr="004F377F">
        <w:t>Остеопатия</w:t>
      </w:r>
      <w:proofErr w:type="spellEnd"/>
      <w:r w:rsidRPr="004F377F">
        <w:br/>
        <w:t>o Оториноларингология</w:t>
      </w:r>
      <w:r w:rsidRPr="004F377F">
        <w:br/>
        <w:t>o Офтальмология</w:t>
      </w:r>
      <w:r w:rsidRPr="004F377F">
        <w:br/>
        <w:t>o Паразитология</w:t>
      </w:r>
      <w:r w:rsidRPr="004F377F">
        <w:br/>
        <w:t>o Патологическая анатомия</w:t>
      </w:r>
      <w:r w:rsidRPr="004F377F">
        <w:br/>
        <w:t>o Педиатрия</w:t>
      </w:r>
      <w:r w:rsidRPr="004F377F">
        <w:br/>
        <w:t>o Пластическая хирургия</w:t>
      </w:r>
      <w:r w:rsidRPr="004F377F">
        <w:br/>
        <w:t xml:space="preserve">o </w:t>
      </w:r>
      <w:proofErr w:type="spellStart"/>
      <w:r w:rsidRPr="004F377F">
        <w:t>Профпатология</w:t>
      </w:r>
      <w:proofErr w:type="spellEnd"/>
      <w:r w:rsidRPr="004F377F">
        <w:br/>
        <w:t>o Психиатрия</w:t>
      </w:r>
      <w:r w:rsidRPr="004F377F">
        <w:br/>
        <w:t>o Психиатрия-наркология</w:t>
      </w:r>
      <w:r w:rsidRPr="004F377F">
        <w:br/>
        <w:t>o Психотерапия</w:t>
      </w:r>
      <w:r w:rsidRPr="004F377F">
        <w:br/>
        <w:t>o Пульмонология</w:t>
      </w:r>
      <w:r w:rsidRPr="004F377F">
        <w:br/>
        <w:t>o Радиационная гигиена</w:t>
      </w:r>
      <w:r w:rsidRPr="004F377F">
        <w:br/>
        <w:t>o Радиология</w:t>
      </w:r>
      <w:r w:rsidRPr="004F377F">
        <w:br/>
        <w:t>o Радиотерапия</w:t>
      </w:r>
      <w:r w:rsidRPr="004F377F">
        <w:br/>
        <w:t>o Ревматология</w:t>
      </w:r>
      <w:r w:rsidRPr="004F377F">
        <w:br/>
        <w:t>o Рентгенология</w:t>
      </w:r>
      <w:r w:rsidRPr="004F377F">
        <w:br/>
        <w:t xml:space="preserve">o </w:t>
      </w:r>
      <w:proofErr w:type="spellStart"/>
      <w:r w:rsidRPr="004F377F">
        <w:t>Рентгенэндоваскулярные</w:t>
      </w:r>
      <w:proofErr w:type="spellEnd"/>
      <w:r w:rsidRPr="004F377F">
        <w:t xml:space="preserve"> диагностика и лечение</w:t>
      </w:r>
      <w:r w:rsidRPr="004F377F">
        <w:br/>
        <w:t>o Рефлексотерапия</w:t>
      </w:r>
      <w:r w:rsidRPr="004F377F">
        <w:br/>
        <w:t>o Санитарно-гигиенические лабораторные исследования</w:t>
      </w:r>
      <w:r w:rsidRPr="004F377F">
        <w:br/>
        <w:t>o Сексология</w:t>
      </w:r>
      <w:r w:rsidRPr="004F377F">
        <w:br/>
        <w:t>o Сердечно-сосудистая хирургия</w:t>
      </w:r>
      <w:r w:rsidRPr="004F377F">
        <w:br/>
        <w:t>o Скорая медицинская помощь</w:t>
      </w:r>
      <w:r w:rsidRPr="004F377F">
        <w:br/>
        <w:t>o Социальная гигиена и организация госсанэпидслужбы</w:t>
      </w:r>
      <w:r w:rsidRPr="004F377F">
        <w:br/>
        <w:t>o Стоматология детская</w:t>
      </w:r>
      <w:r w:rsidRPr="004F377F">
        <w:br/>
        <w:t>o Стоматология общей практики</w:t>
      </w:r>
      <w:r w:rsidRPr="004F377F">
        <w:br/>
        <w:t>o Стоматология ортопедическая</w:t>
      </w:r>
      <w:r w:rsidRPr="004F377F">
        <w:br/>
        <w:t>o Стоматология терапевтическая</w:t>
      </w:r>
      <w:r w:rsidRPr="004F377F">
        <w:br/>
        <w:t>o Стоматология хирургическая</w:t>
      </w:r>
      <w:r w:rsidRPr="004F377F">
        <w:br/>
        <w:t>o Судебно-медицинская экспертиза</w:t>
      </w:r>
      <w:r w:rsidRPr="004F377F">
        <w:br/>
        <w:t>o Судебно-психиатрическая экспертиза</w:t>
      </w:r>
      <w:r w:rsidRPr="004F377F">
        <w:br/>
        <w:t xml:space="preserve">o </w:t>
      </w:r>
      <w:proofErr w:type="spellStart"/>
      <w:r w:rsidRPr="004F377F">
        <w:t>Сурдология</w:t>
      </w:r>
      <w:proofErr w:type="spellEnd"/>
      <w:r w:rsidRPr="004F377F">
        <w:t>-оториноларингология</w:t>
      </w:r>
      <w:r w:rsidRPr="004F377F">
        <w:br/>
        <w:t>o Терапия</w:t>
      </w:r>
      <w:r w:rsidRPr="004F377F">
        <w:br/>
        <w:t>o Токсикология</w:t>
      </w:r>
      <w:r w:rsidRPr="004F377F">
        <w:br/>
        <w:t>o Торакальная хирургия</w:t>
      </w:r>
      <w:r w:rsidRPr="004F377F">
        <w:br/>
        <w:t>o Травматология и ортопедия</w:t>
      </w:r>
      <w:r w:rsidRPr="004F377F">
        <w:br/>
        <w:t>o Трансфузиология</w:t>
      </w:r>
      <w:r w:rsidRPr="004F377F">
        <w:br/>
      </w:r>
      <w:r w:rsidRPr="004F377F">
        <w:lastRenderedPageBreak/>
        <w:t>o Ультразвуковая диагностика</w:t>
      </w:r>
      <w:r w:rsidRPr="004F377F">
        <w:br/>
        <w:t>o Управление и экономика фармации</w:t>
      </w:r>
      <w:r w:rsidRPr="004F377F">
        <w:br/>
        <w:t>o Управление сестринской деятельностью</w:t>
      </w:r>
      <w:r w:rsidRPr="004F377F">
        <w:br/>
        <w:t>o Урология</w:t>
      </w:r>
      <w:r w:rsidRPr="004F377F">
        <w:br/>
        <w:t>o Фармацевтическая технология</w:t>
      </w:r>
      <w:r w:rsidRPr="004F377F">
        <w:br/>
        <w:t>o Фармацевтическая химия и фармакогнозия</w:t>
      </w:r>
      <w:r w:rsidRPr="004F377F">
        <w:br/>
        <w:t>o Физиотерапия</w:t>
      </w:r>
      <w:r w:rsidRPr="004F377F">
        <w:br/>
        <w:t>o Физическая и реабилитационная медицина</w:t>
      </w:r>
      <w:r w:rsidRPr="004F377F">
        <w:br/>
        <w:t>o Фтизиатрия</w:t>
      </w:r>
      <w:r w:rsidRPr="004F377F">
        <w:br/>
        <w:t>o Функциональная диагностика</w:t>
      </w:r>
      <w:r w:rsidRPr="004F377F">
        <w:br/>
        <w:t>o Хирургия</w:t>
      </w:r>
      <w:r w:rsidRPr="004F377F">
        <w:br/>
        <w:t>o Челюстно-лицевая хирургия</w:t>
      </w:r>
      <w:r w:rsidRPr="004F377F">
        <w:br/>
        <w:t>o Эндокринология</w:t>
      </w:r>
      <w:r w:rsidRPr="004F377F">
        <w:br/>
        <w:t>o Эндоскопия</w:t>
      </w:r>
      <w:r w:rsidRPr="004F377F">
        <w:br/>
        <w:t>o Эпидемиология</w:t>
      </w:r>
    </w:p>
    <w:p w:rsidR="004F377F" w:rsidRPr="004F377F" w:rsidRDefault="004F377F" w:rsidP="004F377F">
      <w:pPr>
        <w:numPr>
          <w:ilvl w:val="0"/>
          <w:numId w:val="2"/>
        </w:numPr>
      </w:pPr>
      <w:r w:rsidRPr="004F377F">
        <w:t>Первичная аккредитация (СПО)</w:t>
      </w:r>
      <w:r w:rsidRPr="004F377F">
        <w:br/>
        <w:t>o Акушерское дело</w:t>
      </w:r>
      <w:r w:rsidRPr="004F377F">
        <w:br/>
        <w:t>o Лечебное дело</w:t>
      </w:r>
      <w:r w:rsidRPr="004F377F">
        <w:br/>
        <w:t>o Сестринское дело</w:t>
      </w:r>
      <w:r w:rsidRPr="004F377F">
        <w:br/>
        <w:t>o Медицинская оптика</w:t>
      </w:r>
      <w:r w:rsidRPr="004F377F">
        <w:br/>
        <w:t>o Стоматология ортопедическая</w:t>
      </w:r>
      <w:r w:rsidRPr="004F377F">
        <w:br/>
        <w:t>o Стоматология профилактическая</w:t>
      </w:r>
      <w:r w:rsidRPr="004F377F">
        <w:br/>
        <w:t>o Фармация</w:t>
      </w:r>
      <w:r w:rsidRPr="004F377F">
        <w:br/>
        <w:t>o Медико-профилактическое дело</w:t>
      </w:r>
      <w:r w:rsidRPr="004F377F">
        <w:br/>
        <w:t>o Медицинский массаж</w:t>
      </w:r>
      <w:r w:rsidRPr="004F377F">
        <w:br/>
        <w:t>o Лабораторная диагностика</w:t>
      </w:r>
    </w:p>
    <w:p w:rsidR="004F377F" w:rsidRPr="004F377F" w:rsidRDefault="004F377F" w:rsidP="004F377F">
      <w:pPr>
        <w:numPr>
          <w:ilvl w:val="0"/>
          <w:numId w:val="2"/>
        </w:numPr>
      </w:pPr>
      <w:r w:rsidRPr="004F377F">
        <w:t>Первичная специализированная аккредитация (СПО)</w:t>
      </w:r>
      <w:r w:rsidRPr="004F377F">
        <w:br/>
        <w:t>o Акушерское дело</w:t>
      </w:r>
      <w:r w:rsidRPr="004F377F">
        <w:br/>
        <w:t>o Анестезиология и реаниматология</w:t>
      </w:r>
      <w:r w:rsidRPr="004F377F">
        <w:br/>
        <w:t>o Бактериология</w:t>
      </w:r>
      <w:r w:rsidRPr="004F377F">
        <w:br/>
        <w:t>o Гигиена и санитария</w:t>
      </w:r>
      <w:r w:rsidRPr="004F377F">
        <w:br/>
        <w:t>o Гигиеническое воспитание</w:t>
      </w:r>
      <w:r w:rsidRPr="004F377F">
        <w:br/>
        <w:t>o Гистология</w:t>
      </w:r>
      <w:r w:rsidRPr="004F377F">
        <w:br/>
        <w:t>o Дезинфекционное дело</w:t>
      </w:r>
      <w:r w:rsidRPr="004F377F">
        <w:br/>
        <w:t>o Диетология</w:t>
      </w:r>
      <w:r w:rsidRPr="004F377F">
        <w:br/>
        <w:t>o Лабораторная диагностика</w:t>
      </w:r>
      <w:r w:rsidRPr="004F377F">
        <w:br/>
        <w:t>o Лабораторное дело</w:t>
      </w:r>
      <w:r w:rsidRPr="004F377F">
        <w:br/>
        <w:t>o Лечебная физкультура</w:t>
      </w:r>
      <w:r w:rsidRPr="004F377F">
        <w:br/>
        <w:t>o Лечебное дело</w:t>
      </w:r>
      <w:r w:rsidRPr="004F377F">
        <w:br/>
        <w:t>o Медико-социальная помощь</w:t>
      </w:r>
      <w:r w:rsidRPr="004F377F">
        <w:br/>
        <w:t>o Медицинская оптика</w:t>
      </w:r>
      <w:r w:rsidRPr="004F377F">
        <w:br/>
        <w:t>o Медицинская статистика</w:t>
      </w:r>
      <w:r w:rsidRPr="004F377F">
        <w:br/>
        <w:t>o Медицинский массаж</w:t>
      </w:r>
      <w:r w:rsidRPr="004F377F">
        <w:br/>
        <w:t>o Наркология</w:t>
      </w:r>
      <w:r w:rsidRPr="004F377F">
        <w:br/>
        <w:t>o Общая практика</w:t>
      </w:r>
      <w:r w:rsidRPr="004F377F">
        <w:br/>
        <w:t>o Операционное дело</w:t>
      </w:r>
      <w:r w:rsidRPr="004F377F">
        <w:br/>
      </w:r>
      <w:r w:rsidRPr="004F377F">
        <w:lastRenderedPageBreak/>
        <w:t>o Организация сестринского дела</w:t>
      </w:r>
      <w:r w:rsidRPr="004F377F">
        <w:br/>
        <w:t>o Реабилитационное сестринское дело</w:t>
      </w:r>
      <w:r w:rsidRPr="004F377F">
        <w:br/>
        <w:t>o Рентгенология</w:t>
      </w:r>
      <w:r w:rsidRPr="004F377F">
        <w:br/>
        <w:t>o Сестринское дело</w:t>
      </w:r>
      <w:r w:rsidRPr="004F377F">
        <w:br/>
        <w:t>o Сестринское дело в косметологии</w:t>
      </w:r>
      <w:r w:rsidRPr="004F377F">
        <w:br/>
        <w:t>o Сестринское дело в педиатрии</w:t>
      </w:r>
      <w:r w:rsidRPr="004F377F">
        <w:br/>
        <w:t>o Скорая и неотложная помощь</w:t>
      </w:r>
      <w:r w:rsidRPr="004F377F">
        <w:br/>
        <w:t>o Стоматология</w:t>
      </w:r>
      <w:r w:rsidRPr="004F377F">
        <w:br/>
        <w:t>o Стоматология ортопедическая</w:t>
      </w:r>
      <w:r w:rsidRPr="004F377F">
        <w:br/>
        <w:t>o Стоматология профилактическая</w:t>
      </w:r>
      <w:r w:rsidRPr="004F377F">
        <w:br/>
        <w:t>o Судебно-медицинская экспертиза</w:t>
      </w:r>
      <w:r w:rsidRPr="004F377F">
        <w:br/>
        <w:t>o Фармация</w:t>
      </w:r>
      <w:r w:rsidRPr="004F377F">
        <w:br/>
        <w:t>o Физиотерапия</w:t>
      </w:r>
      <w:r w:rsidRPr="004F377F">
        <w:br/>
        <w:t>o Функциональная диагностика</w:t>
      </w:r>
      <w:r w:rsidRPr="004F377F">
        <w:br/>
        <w:t>o Энтомология</w:t>
      </w:r>
      <w:r w:rsidRPr="004F377F">
        <w:br/>
        <w:t>o Эпидемиология (паразитология)</w:t>
      </w:r>
    </w:p>
    <w:p w:rsidR="00C43736" w:rsidRPr="00C43736" w:rsidRDefault="00C43736" w:rsidP="00C43736">
      <w:r w:rsidRPr="00C43736">
        <w:rPr>
          <w:b/>
          <w:bCs/>
        </w:rPr>
        <w:t>Для прохождения </w:t>
      </w:r>
      <w:r w:rsidRPr="00C43736">
        <w:rPr>
          <w:b/>
          <w:bCs/>
          <w:i/>
          <w:iCs/>
        </w:rPr>
        <w:t>первичной и первичной специализированной аккредитации</w:t>
      </w:r>
      <w:r w:rsidRPr="00C43736">
        <w:rPr>
          <w:b/>
          <w:bCs/>
        </w:rPr>
        <w:t> представляются:</w:t>
      </w:r>
    </w:p>
    <w:p w:rsidR="00C43736" w:rsidRPr="00C43736" w:rsidRDefault="00C43736" w:rsidP="00C43736">
      <w:r w:rsidRPr="00C43736">
        <w:t>1)</w:t>
      </w:r>
      <w:proofErr w:type="gramStart"/>
      <w:r w:rsidRPr="00C43736">
        <w:t>В</w:t>
      </w:r>
      <w:proofErr w:type="gramEnd"/>
      <w:r w:rsidRPr="00C43736">
        <w:t xml:space="preserve"> случае использования Единого портала или федерального регистра медицинских и фармацевтических работников:</w:t>
      </w:r>
    </w:p>
    <w:p w:rsidR="00C43736" w:rsidRPr="00C43736" w:rsidRDefault="00C43736" w:rsidP="00C43736">
      <w:pPr>
        <w:numPr>
          <w:ilvl w:val="0"/>
          <w:numId w:val="3"/>
        </w:numPr>
      </w:pPr>
      <w:r w:rsidRPr="00C43736">
        <w:t>заявление о допуске к аккредитации специалиста, в котором в том числе указываются сведения о документе,   удостоверяющем личность,   о документах об образовании и (или) о квалификации, страховой номер индивидуального лицевого счета застрахованного лица (для иностранных граждан и лиц без гражданства — при наличии, за исключением случаев, при которых указанные лица признаны соотечественниками  , сведения о прохождении аккредитации специалиста (при наличии) или о сертификате специалиста (при наличии), сведения о трудовой деятельности (при наличии) (далее- заявление о допуске к аккредитации специалиста);</w:t>
      </w:r>
    </w:p>
    <w:p w:rsidR="00C43736" w:rsidRPr="00C43736" w:rsidRDefault="00C43736" w:rsidP="00C43736">
      <w:pPr>
        <w:numPr>
          <w:ilvl w:val="0"/>
          <w:numId w:val="3"/>
        </w:numPr>
      </w:pPr>
      <w:r w:rsidRPr="00C43736">
        <w:t>копия документа, подтверждающего факт изменения фамилии, имени, отчества, — в случае изменения фамилии, имени, отчества (при наличии);</w:t>
      </w:r>
    </w:p>
    <w:p w:rsidR="00C43736" w:rsidRPr="00C43736" w:rsidRDefault="00C43736" w:rsidP="00C43736">
      <w:pPr>
        <w:numPr>
          <w:ilvl w:val="0"/>
          <w:numId w:val="3"/>
        </w:numPr>
      </w:pPr>
      <w:r w:rsidRPr="00C43736">
        <w:t>копия сертификата специалиста (при наличии);</w:t>
      </w:r>
    </w:p>
    <w:p w:rsidR="00C43736" w:rsidRPr="00C43736" w:rsidRDefault="00C43736" w:rsidP="00C43736">
      <w:pPr>
        <w:numPr>
          <w:ilvl w:val="0"/>
          <w:numId w:val="3"/>
        </w:numPr>
      </w:pPr>
      <w:r w:rsidRPr="00C43736">
        <w:t>копии документов об образовании   и (или) о квалификации или выписка из протокола заседания государственной экзаменационной комиссии;</w:t>
      </w:r>
    </w:p>
    <w:p w:rsidR="00C43736" w:rsidRPr="00C43736" w:rsidRDefault="00C43736" w:rsidP="00C43736">
      <w:pPr>
        <w:numPr>
          <w:ilvl w:val="0"/>
          <w:numId w:val="3"/>
        </w:numPr>
      </w:pPr>
      <w:r w:rsidRPr="00C43736">
        <w:t>копия   трудовой    книжки    или    сведения    о    трудовой   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   Российской   Федерации    о   военной   и   иной   приравненной к ней службе (при наличии).</w:t>
      </w:r>
    </w:p>
    <w:p w:rsidR="00C43736" w:rsidRPr="00C43736" w:rsidRDefault="00C43736" w:rsidP="00C43736">
      <w:r w:rsidRPr="00C43736">
        <w:t>2)</w:t>
      </w:r>
      <w:proofErr w:type="gramStart"/>
      <w:r w:rsidRPr="00C43736">
        <w:t>В</w:t>
      </w:r>
      <w:proofErr w:type="gramEnd"/>
      <w:r w:rsidRPr="00C43736">
        <w:t xml:space="preserve"> случае представления на бумажном носителе:</w:t>
      </w:r>
    </w:p>
    <w:p w:rsidR="00C43736" w:rsidRPr="00C43736" w:rsidRDefault="00C43736" w:rsidP="00C43736">
      <w:pPr>
        <w:numPr>
          <w:ilvl w:val="0"/>
          <w:numId w:val="4"/>
        </w:numPr>
      </w:pPr>
      <w:r w:rsidRPr="00C43736">
        <w:t>заявление о допуске к аккредитации специалиста;</w:t>
      </w:r>
    </w:p>
    <w:p w:rsidR="00C43736" w:rsidRPr="00C43736" w:rsidRDefault="00C43736" w:rsidP="00C43736">
      <w:pPr>
        <w:numPr>
          <w:ilvl w:val="0"/>
          <w:numId w:val="4"/>
        </w:numPr>
      </w:pPr>
      <w:r w:rsidRPr="00C43736">
        <w:t>копия документа, удостоверяющего личность</w:t>
      </w:r>
    </w:p>
    <w:p w:rsidR="00C43736" w:rsidRPr="00C43736" w:rsidRDefault="00C43736" w:rsidP="00C43736">
      <w:pPr>
        <w:numPr>
          <w:ilvl w:val="0"/>
          <w:numId w:val="4"/>
        </w:numPr>
      </w:pPr>
      <w:r w:rsidRPr="00C43736">
        <w:lastRenderedPageBreak/>
        <w:t xml:space="preserve">копия   </w:t>
      </w:r>
      <w:proofErr w:type="gramStart"/>
      <w:r w:rsidRPr="00C43736">
        <w:t>документа,   </w:t>
      </w:r>
      <w:proofErr w:type="gramEnd"/>
      <w:r w:rsidRPr="00C43736">
        <w:t>    подтверждающего       факт      изменения        фамилии,           имени, отчества, — в случае изменения фамилии, имени, отчества (при наличии)</w:t>
      </w:r>
    </w:p>
    <w:p w:rsidR="00C43736" w:rsidRPr="00C43736" w:rsidRDefault="00C43736" w:rsidP="00C43736">
      <w:pPr>
        <w:numPr>
          <w:ilvl w:val="0"/>
          <w:numId w:val="4"/>
        </w:numPr>
      </w:pPr>
      <w:r w:rsidRPr="00C43736">
        <w:t>копии документов об образовании и (или) о квалификации или выписка из протокола заседания государственной экзаменационной комиссии</w:t>
      </w:r>
    </w:p>
    <w:p w:rsidR="00C43736" w:rsidRPr="00C43736" w:rsidRDefault="00C43736" w:rsidP="00C43736">
      <w:pPr>
        <w:numPr>
          <w:ilvl w:val="0"/>
          <w:numId w:val="4"/>
        </w:numPr>
      </w:pPr>
      <w:r w:rsidRPr="00C43736">
        <w:t>копия сертификата специалиста (при наличии)</w:t>
      </w:r>
    </w:p>
    <w:p w:rsidR="00C43736" w:rsidRPr="00C43736" w:rsidRDefault="00C43736" w:rsidP="00C43736">
      <w:pPr>
        <w:numPr>
          <w:ilvl w:val="0"/>
          <w:numId w:val="4"/>
        </w:numPr>
      </w:pPr>
      <w:r w:rsidRPr="00C43736">
        <w:t>копия   трудовой    книжки    или    сведения    о    трудовой   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   Федерации   о   военной   и   иной   приравненной к ней службе (при наличии)</w:t>
      </w:r>
    </w:p>
    <w:p w:rsidR="00C43736" w:rsidRPr="00C43736" w:rsidRDefault="00C43736" w:rsidP="00C43736">
      <w:pPr>
        <w:rPr>
          <w:u w:val="single"/>
        </w:rPr>
      </w:pPr>
      <w:r w:rsidRPr="00C43736">
        <w:rPr>
          <w:b/>
          <w:bCs/>
          <w:u w:val="single"/>
        </w:rPr>
        <w:t>Для прохождения периодической аккредитации предоставляются следующие документы (за исключение, когда специалист, подающий документы на периодическую аккредитацию, имеет квалификационную категорию, присвоенную в текущем году или году, предшествующему году подачи документов):</w:t>
      </w:r>
    </w:p>
    <w:p w:rsidR="00C43736" w:rsidRPr="00C43736" w:rsidRDefault="00C43736" w:rsidP="00C43736">
      <w:r w:rsidRPr="00C43736">
        <w:t>1) в случае использования федерального регистра медицинских и фармацевтических работников:</w:t>
      </w:r>
    </w:p>
    <w:p w:rsidR="00C43736" w:rsidRPr="00C43736" w:rsidRDefault="00C43736" w:rsidP="00C43736">
      <w:r w:rsidRPr="00C43736">
        <w:t>— заявление о допуске к периодической аккредитации специалиста, в котором в том числе указываются сведения о документе, удостове</w:t>
      </w:r>
      <w:bookmarkStart w:id="0" w:name="_GoBack"/>
      <w:bookmarkEnd w:id="0"/>
      <w:r w:rsidRPr="00C43736">
        <w:t>ряющем личность, о сертификате специалиста или прохождении аккредитации специалиста (для лиц с немедицинским образованием – при наличии), о документах об образовании и о квалификации, документах о квалификации, подтверждающих присвоение квалификации по результатам дополнительного профессионального образования – профессиональной переподготовки (при наличии), документах о квалификации, подтверждающих повышение квалификации за отчетный период, сведения о трудовой деятельности;</w:t>
      </w:r>
    </w:p>
    <w:p w:rsidR="00C43736" w:rsidRPr="00C43736" w:rsidRDefault="00C43736" w:rsidP="00C43736">
      <w:r w:rsidRPr="00C43736">
        <w:t>— страховой номер индивидуального лицевого счета застрахованного лица (СНИЛС);</w:t>
      </w:r>
    </w:p>
    <w:p w:rsidR="00C43736" w:rsidRPr="00C43736" w:rsidRDefault="00C43736" w:rsidP="00C43736">
      <w:r w:rsidRPr="00C43736">
        <w:t>— портфолио (п. 103 Положения об аккредитации специалистов) за период профессиональной деятельности со дня получения последнего сертификата специалиста или прохождения аккредитации специалиста по соответствующей специальности, которое формируется с использованием федерального регистра медицинских и фармацевтических работников;</w:t>
      </w:r>
    </w:p>
    <w:p w:rsidR="00C43736" w:rsidRPr="00C43736" w:rsidRDefault="00C43736" w:rsidP="00C43736">
      <w:r w:rsidRPr="00C43736">
        <w:t>— копия документа, подтверждающего факт изменения фамилии, имени, отчества, — в случае изменения фамилии, имени, отчества (при наличии);</w:t>
      </w:r>
    </w:p>
    <w:p w:rsidR="00C43736" w:rsidRPr="00C43736" w:rsidRDefault="00C43736" w:rsidP="00C43736">
      <w:r w:rsidRPr="00C43736">
        <w:t>— копия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наличии);</w:t>
      </w:r>
    </w:p>
    <w:p w:rsidR="00C43736" w:rsidRPr="00C43736" w:rsidRDefault="00C43736" w:rsidP="00C43736">
      <w:r w:rsidRPr="00C43736">
        <w:t>2) в случае почтового отправления:</w:t>
      </w:r>
    </w:p>
    <w:p w:rsidR="00C43736" w:rsidRPr="00C43736" w:rsidRDefault="00C43736" w:rsidP="00C43736">
      <w:r w:rsidRPr="00C43736">
        <w:t>— заявление о допуске к периодической аккредитации специалиста (</w:t>
      </w:r>
      <w:hyperlink r:id="rId5" w:history="1">
        <w:r w:rsidRPr="00C43736">
          <w:rPr>
            <w:rStyle w:val="a3"/>
          </w:rPr>
          <w:t>рекомендуемый </w:t>
        </w:r>
        <w:r w:rsidRPr="00C43736">
          <w:rPr>
            <w:rStyle w:val="a3"/>
            <w:i/>
            <w:iCs/>
          </w:rPr>
          <w:t>образец</w:t>
        </w:r>
        <w:r w:rsidRPr="00C43736">
          <w:rPr>
            <w:rStyle w:val="a3"/>
          </w:rPr>
          <w:t> и </w:t>
        </w:r>
        <w:r w:rsidRPr="00C43736">
          <w:rPr>
            <w:rStyle w:val="a3"/>
            <w:i/>
            <w:iCs/>
          </w:rPr>
          <w:t>шаблон</w:t>
        </w:r>
        <w:r w:rsidRPr="00C43736">
          <w:rPr>
            <w:rStyle w:val="a3"/>
          </w:rPr>
          <w:t> заполнения</w:t>
        </w:r>
      </w:hyperlink>
      <w:r w:rsidRPr="00C43736">
        <w:t>);</w:t>
      </w:r>
    </w:p>
    <w:p w:rsidR="00C43736" w:rsidRPr="00C43736" w:rsidRDefault="00C43736" w:rsidP="00C43736">
      <w:r w:rsidRPr="00C43736">
        <w:t>— копия документа, удостоверяющего личность;</w:t>
      </w:r>
    </w:p>
    <w:p w:rsidR="00C43736" w:rsidRPr="00C43736" w:rsidRDefault="00C43736" w:rsidP="00C43736">
      <w:r w:rsidRPr="00C43736">
        <w:t>— страховой номер индивидуального лицевого счета застрахованного лица (СНИЛС);</w:t>
      </w:r>
    </w:p>
    <w:p w:rsidR="00C43736" w:rsidRPr="00C43736" w:rsidRDefault="00C43736" w:rsidP="00C43736">
      <w:r w:rsidRPr="00C43736">
        <w:lastRenderedPageBreak/>
        <w:t>— копия документа, подтверждающего факт изменения фамилии, имени, отчества, — в случае изменения фамилии, имени, отчества (при наличии);</w:t>
      </w:r>
    </w:p>
    <w:p w:rsidR="00C43736" w:rsidRPr="00C43736" w:rsidRDefault="00C43736" w:rsidP="00C43736">
      <w:r w:rsidRPr="00C43736">
        <w:t>— портфолио (п. 103 Положения об аккредитации специалистов) за период профессиональной деятельности со дня получения последнего сертификата специалиста или прохождения аккредитации специалиста по соответствующей специальности (рекомендуемый </w:t>
      </w:r>
      <w:r w:rsidRPr="00C43736">
        <w:rPr>
          <w:i/>
          <w:iCs/>
        </w:rPr>
        <w:t>образец</w:t>
      </w:r>
      <w:r w:rsidRPr="00C43736">
        <w:t> и </w:t>
      </w:r>
      <w:r w:rsidRPr="00C43736">
        <w:rPr>
          <w:i/>
          <w:iCs/>
        </w:rPr>
        <w:t>шаблон</w:t>
      </w:r>
      <w:r w:rsidRPr="00C43736">
        <w:t> заполнения);</w:t>
      </w:r>
    </w:p>
    <w:p w:rsidR="00C43736" w:rsidRPr="00C43736" w:rsidRDefault="00C43736" w:rsidP="00C43736">
      <w:r w:rsidRPr="00C43736">
        <w:t>— копия сертификата специалиста (в случае отсутствия действующей аккредитации специалиста по данной специальности);</w:t>
      </w:r>
    </w:p>
    <w:p w:rsidR="00C43736" w:rsidRPr="00C43736" w:rsidRDefault="00C43736" w:rsidP="00C43736">
      <w:r w:rsidRPr="00C43736">
        <w:t>— копии документов об образовании и о квалификации;</w:t>
      </w:r>
    </w:p>
    <w:p w:rsidR="00C43736" w:rsidRPr="00C43736" w:rsidRDefault="00C43736" w:rsidP="00C43736">
      <w:r w:rsidRPr="00C43736">
        <w:t>— копии документов о квалификации, подтверждающих присвоение квалификации по результатам дополнительного профессионального образования – профессиональной переподготовки (при наличии);</w:t>
      </w:r>
    </w:p>
    <w:p w:rsidR="00C43736" w:rsidRPr="00C43736" w:rsidRDefault="00C43736" w:rsidP="00C43736">
      <w:r w:rsidRPr="00C43736">
        <w:t>— копии документов о квалификации, подтверждающих повышение квалификации за отчетный период;</w:t>
      </w:r>
    </w:p>
    <w:p w:rsidR="00C43736" w:rsidRPr="00C43736" w:rsidRDefault="00C43736" w:rsidP="00C43736">
      <w:r w:rsidRPr="00C43736">
        <w:t>—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предусмотренные законодательством Российской Федерации о военной и иной приравненной к ней службе (при наличии).</w:t>
      </w:r>
    </w:p>
    <w:p w:rsidR="00C43736" w:rsidRPr="00C43736" w:rsidRDefault="00C43736" w:rsidP="00C43736">
      <w:r w:rsidRPr="00C43736">
        <w:t>Портфолио (п. 103 Положения об аккредитации специалистов) включает:</w:t>
      </w:r>
    </w:p>
    <w:p w:rsidR="00C43736" w:rsidRPr="00C43736" w:rsidRDefault="00C43736" w:rsidP="00C43736">
      <w:r w:rsidRPr="00C43736">
        <w:t>— отчет о профессиональной деятельности* аккредитуемого, содержащий результаты работы в соответствии с выполняемой трудовой функцией за отчетный период;</w:t>
      </w:r>
    </w:p>
    <w:p w:rsidR="00C43736" w:rsidRPr="00C43736" w:rsidRDefault="00C43736" w:rsidP="00C43736">
      <w:r w:rsidRPr="00C43736">
        <w:t>— сведения об освоении программ повышения квалификации, суммарный срок освоения которых не менее 144 часов, либо сведения об освоении программ повышения квалификации и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(за исключением сведений об освоении программ повышения квалификации), суммарный срок освоения которых не менее 144 часов, из них не менее 72 часов – сведения об освоении программ повышения квалификации;</w:t>
      </w:r>
    </w:p>
    <w:p w:rsidR="00C43736" w:rsidRPr="00C43736" w:rsidRDefault="00C43736" w:rsidP="00C43736">
      <w:r w:rsidRPr="00C43736">
        <w:t>— мотивированный отказ в согласовании отчета о профессиональной деятельности в случае отказа, подписанный руководителем организации (уполномоченным им заместителем), заверяется печатью указанной организации;</w:t>
      </w:r>
    </w:p>
    <w:p w:rsidR="00C43736" w:rsidRPr="00C43736" w:rsidRDefault="00C43736" w:rsidP="00C43736">
      <w:r w:rsidRPr="00C43736">
        <w:t xml:space="preserve">— заключение профессиональной некоммерческой организации в случае, если не может быть сформирована </w:t>
      </w:r>
      <w:proofErr w:type="spellStart"/>
      <w:r w:rsidRPr="00C43736">
        <w:t>аккредитационная</w:t>
      </w:r>
      <w:proofErr w:type="spellEnd"/>
      <w:r w:rsidRPr="00C43736">
        <w:t xml:space="preserve"> подкомиссия либо возникновении конфликта интересов или личной заинтересованности (п. 100 Положения об аккредитации специалистов).</w:t>
      </w:r>
    </w:p>
    <w:p w:rsidR="00286655" w:rsidRDefault="00286655"/>
    <w:sectPr w:rsidR="00286655" w:rsidSect="004A5D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29D"/>
    <w:multiLevelType w:val="multilevel"/>
    <w:tmpl w:val="D18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43611"/>
    <w:multiLevelType w:val="multilevel"/>
    <w:tmpl w:val="B27C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F49FD"/>
    <w:multiLevelType w:val="multilevel"/>
    <w:tmpl w:val="65EE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410E8"/>
    <w:multiLevelType w:val="multilevel"/>
    <w:tmpl w:val="B4A0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7F"/>
    <w:rsid w:val="00286655"/>
    <w:rsid w:val="002939A6"/>
    <w:rsid w:val="004015D2"/>
    <w:rsid w:val="004A5D5C"/>
    <w:rsid w:val="004F377F"/>
    <w:rsid w:val="00C4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4C9A67-BF9D-46B6-928D-B8ADCE4E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D2"/>
  </w:style>
  <w:style w:type="paragraph" w:styleId="2">
    <w:name w:val="heading 2"/>
    <w:basedOn w:val="a"/>
    <w:next w:val="a"/>
    <w:link w:val="20"/>
    <w:unhideWhenUsed/>
    <w:qFormat/>
    <w:rsid w:val="004015D2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5D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3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ca-rosminzdrav.ru/periodicheskaya-akkreditaciya/shablony-i-obrazcy-dokumen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2755</Words>
  <Characters>15708</Characters>
  <Application>Microsoft Office Word</Application>
  <DocSecurity>0</DocSecurity>
  <Lines>130</Lines>
  <Paragraphs>36</Paragraphs>
  <ScaleCrop>false</ScaleCrop>
  <Company>Microsoft</Company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2023-03-10T06:12:00Z</dcterms:created>
  <dcterms:modified xsi:type="dcterms:W3CDTF">2023-03-10T06:13:00Z</dcterms:modified>
</cp:coreProperties>
</file>